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85C7B" w14:textId="4BCA61E6" w:rsidR="00601287" w:rsidRPr="002926F5" w:rsidRDefault="00601287" w:rsidP="002926F5">
      <w:pPr>
        <w:pStyle w:val="Heading1"/>
        <w:spacing w:before="0"/>
        <w:rPr>
          <w:b/>
          <w:bCs/>
        </w:rPr>
      </w:pPr>
      <w:r w:rsidRPr="00601287">
        <w:rPr>
          <w:b/>
          <w:bCs/>
        </w:rPr>
        <w:t>Part 3 | Working as a team with Activity B (6:10 mins)</w:t>
      </w:r>
    </w:p>
    <w:p w14:paraId="0B7E7B3F" w14:textId="77777777" w:rsidR="00B85F64" w:rsidRDefault="00B92F6B" w:rsidP="00B92F6B">
      <w:pPr>
        <w:pStyle w:val="NormalWeb"/>
        <w:spacing w:before="0" w:beforeAutospacing="0" w:after="0" w:afterAutospacing="0"/>
        <w:rPr>
          <w:rFonts w:asciiTheme="minorHAnsi" w:hAnsiTheme="minorHAnsi" w:cstheme="minorHAnsi"/>
          <w:shd w:val="clear" w:color="auto" w:fill="FFFFFF"/>
        </w:rPr>
      </w:pPr>
      <w:r w:rsidRPr="00027135">
        <w:rPr>
          <w:rFonts w:asciiTheme="minorHAnsi" w:hAnsiTheme="minorHAnsi" w:cstheme="minorHAnsi"/>
          <w:color w:val="404040"/>
        </w:rPr>
        <w:t>Elisabeth Rix – Service Manager, Regional Operations, Norther</w:t>
      </w:r>
      <w:r>
        <w:rPr>
          <w:rFonts w:asciiTheme="minorHAnsi" w:hAnsiTheme="minorHAnsi" w:cstheme="minorHAnsi"/>
          <w:color w:val="404040"/>
        </w:rPr>
        <w:t>n</w:t>
      </w:r>
      <w:r w:rsidRPr="00027135">
        <w:rPr>
          <w:rFonts w:asciiTheme="minorHAnsi" w:hAnsiTheme="minorHAnsi" w:cstheme="minorHAnsi"/>
          <w:color w:val="404040"/>
        </w:rPr>
        <w:t xml:space="preserve"> –</w:t>
      </w:r>
      <w:r>
        <w:rPr>
          <w:rFonts w:asciiTheme="minorHAnsi" w:hAnsiTheme="minorHAnsi" w:cstheme="minorHAnsi"/>
          <w:shd w:val="clear" w:color="auto" w:fill="FFFFFF"/>
        </w:rPr>
        <w:t xml:space="preserve"> discusses working as a team. </w:t>
      </w:r>
    </w:p>
    <w:p w14:paraId="6805C3AB" w14:textId="77777777" w:rsidR="00B85F64" w:rsidRDefault="00B85F64" w:rsidP="00B92F6B">
      <w:pPr>
        <w:pStyle w:val="NormalWeb"/>
        <w:spacing w:before="0" w:beforeAutospacing="0" w:after="0" w:afterAutospacing="0"/>
        <w:rPr>
          <w:rFonts w:asciiTheme="minorHAnsi" w:hAnsiTheme="minorHAnsi" w:cstheme="minorHAnsi"/>
          <w:shd w:val="clear" w:color="auto" w:fill="FFFFFF"/>
        </w:rPr>
      </w:pPr>
    </w:p>
    <w:p w14:paraId="137346B0" w14:textId="0E4AD623" w:rsidR="00B92F6B" w:rsidRDefault="00B92F6B" w:rsidP="00B92F6B">
      <w:pPr>
        <w:pStyle w:val="NormalWeb"/>
        <w:spacing w:before="0" w:beforeAutospacing="0" w:after="0" w:afterAutospacing="0"/>
        <w:rPr>
          <w:rFonts w:asciiTheme="minorHAnsi" w:hAnsiTheme="minorHAnsi" w:cstheme="minorHAnsi"/>
          <w:shd w:val="clear" w:color="auto" w:fill="FFFFFF"/>
        </w:rPr>
      </w:pPr>
      <w:r>
        <w:rPr>
          <w:rFonts w:asciiTheme="minorHAnsi" w:hAnsiTheme="minorHAnsi" w:cstheme="minorHAnsi"/>
          <w:shd w:val="clear" w:color="auto" w:fill="FFFFFF"/>
        </w:rPr>
        <w:t xml:space="preserve">She </w:t>
      </w:r>
      <w:r w:rsidRPr="00B92F6B">
        <w:rPr>
          <w:rFonts w:asciiTheme="minorHAnsi" w:hAnsiTheme="minorHAnsi" w:cstheme="minorHAnsi"/>
          <w:shd w:val="clear" w:color="auto" w:fill="FFFFFF"/>
        </w:rPr>
        <w:t>explains who is involved, how the team is organised, and what does good collaboration bring to the IEP process.</w:t>
      </w:r>
    </w:p>
    <w:p w14:paraId="6033A6F6" w14:textId="77777777" w:rsidR="00B92F6B" w:rsidRDefault="00B92F6B" w:rsidP="00B92F6B">
      <w:pPr>
        <w:pStyle w:val="NormalWeb"/>
        <w:spacing w:before="0" w:beforeAutospacing="0" w:after="0" w:afterAutospacing="0"/>
        <w:rPr>
          <w:rFonts w:asciiTheme="minorHAnsi" w:hAnsiTheme="minorHAnsi" w:cstheme="minorHAnsi"/>
          <w:shd w:val="clear" w:color="auto" w:fill="FFFFFF"/>
        </w:rPr>
      </w:pPr>
    </w:p>
    <w:p w14:paraId="084408A5" w14:textId="741C7A2B" w:rsidR="00B92F6B" w:rsidRPr="00B85F64" w:rsidRDefault="00B92F6B" w:rsidP="0095149E">
      <w:pPr>
        <w:pStyle w:val="NormalWeb"/>
        <w:spacing w:before="0" w:beforeAutospacing="0" w:after="120" w:afterAutospacing="0"/>
        <w:rPr>
          <w:rFonts w:asciiTheme="minorHAnsi" w:hAnsiTheme="minorHAnsi" w:cstheme="minorHAnsi"/>
          <w:shd w:val="clear" w:color="auto" w:fill="FFFFFF"/>
        </w:rPr>
      </w:pPr>
      <w:r w:rsidRPr="00B92F6B">
        <w:rPr>
          <w:rFonts w:asciiTheme="minorHAnsi" w:hAnsiTheme="minorHAnsi" w:cstheme="minorHAnsi"/>
          <w:shd w:val="clear" w:color="auto" w:fill="FFFFFF"/>
        </w:rPr>
        <w:t>Activity B asks participants to suggest examples of adaptations and differentiations.</w:t>
      </w:r>
    </w:p>
    <w:tbl>
      <w:tblPr>
        <w:tblStyle w:val="TableGrid"/>
        <w:tblW w:w="0" w:type="auto"/>
        <w:tblInd w:w="0" w:type="dxa"/>
        <w:tblLayout w:type="fixed"/>
        <w:tblLook w:val="0620" w:firstRow="1" w:lastRow="0" w:firstColumn="0" w:lastColumn="0" w:noHBand="1" w:noVBand="1"/>
      </w:tblPr>
      <w:tblGrid>
        <w:gridCol w:w="4531"/>
        <w:gridCol w:w="4485"/>
      </w:tblGrid>
      <w:tr w:rsidR="00601287" w14:paraId="59A33203" w14:textId="77777777" w:rsidTr="00C60049">
        <w:tc>
          <w:tcPr>
            <w:tcW w:w="453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F03FE86" w14:textId="77777777" w:rsidR="00601287" w:rsidRPr="00DD5FAE" w:rsidRDefault="00601287" w:rsidP="003B4357">
            <w:pPr>
              <w:spacing w:before="80" w:after="80"/>
              <w:jc w:val="center"/>
              <w:rPr>
                <w:rFonts w:cstheme="minorHAnsi"/>
                <w:color w:val="ED7D31" w:themeColor="accent2"/>
                <w:sz w:val="28"/>
              </w:rPr>
            </w:pPr>
            <w:r w:rsidRPr="00DD5FAE">
              <w:rPr>
                <w:rFonts w:cstheme="minorHAnsi"/>
                <w:b/>
                <w:bCs/>
                <w:color w:val="ED7D31" w:themeColor="accent2"/>
                <w:sz w:val="28"/>
              </w:rPr>
              <w:t>Audio</w:t>
            </w:r>
          </w:p>
        </w:tc>
        <w:tc>
          <w:tcPr>
            <w:tcW w:w="448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7483EEF" w14:textId="77777777" w:rsidR="00601287" w:rsidRPr="00DD5FAE" w:rsidRDefault="00601287" w:rsidP="003B4357">
            <w:pPr>
              <w:spacing w:before="80" w:after="80"/>
              <w:jc w:val="center"/>
              <w:rPr>
                <w:rFonts w:cstheme="minorHAnsi"/>
                <w:color w:val="ED7D31" w:themeColor="accent2"/>
                <w:sz w:val="28"/>
              </w:rPr>
            </w:pPr>
            <w:r w:rsidRPr="00DD5FAE">
              <w:rPr>
                <w:rFonts w:cstheme="minorHAnsi"/>
                <w:b/>
                <w:bCs/>
                <w:color w:val="ED7D31" w:themeColor="accent2"/>
                <w:sz w:val="28"/>
              </w:rPr>
              <w:t>Visual</w:t>
            </w:r>
          </w:p>
        </w:tc>
      </w:tr>
      <w:tr w:rsidR="00A17609" w14:paraId="67E01D7A" w14:textId="77777777" w:rsidTr="00C60049">
        <w:tc>
          <w:tcPr>
            <w:tcW w:w="4531" w:type="dxa"/>
            <w:tcBorders>
              <w:top w:val="single" w:sz="4" w:space="0" w:color="auto"/>
              <w:left w:val="single" w:sz="4" w:space="0" w:color="auto"/>
              <w:bottom w:val="single" w:sz="4" w:space="0" w:color="auto"/>
              <w:right w:val="single" w:sz="4" w:space="0" w:color="auto"/>
            </w:tcBorders>
          </w:tcPr>
          <w:p w14:paraId="32E1DA01" w14:textId="77777777" w:rsidR="00A17609" w:rsidRPr="00B92F6B" w:rsidRDefault="00A17609" w:rsidP="00A17609">
            <w:pPr>
              <w:spacing w:before="120"/>
              <w:rPr>
                <w:b/>
                <w:bCs/>
                <w:szCs w:val="22"/>
              </w:rPr>
            </w:pPr>
            <w:r w:rsidRPr="00B92F6B">
              <w:rPr>
                <w:b/>
                <w:bCs/>
                <w:szCs w:val="22"/>
              </w:rPr>
              <w:t>No narration</w:t>
            </w:r>
          </w:p>
          <w:p w14:paraId="372F90BB" w14:textId="2E349917" w:rsidR="00A17609" w:rsidRPr="00B92F6B" w:rsidRDefault="00A17609" w:rsidP="00023C56">
            <w:pPr>
              <w:rPr>
                <w:b/>
                <w:bCs/>
                <w:szCs w:val="22"/>
              </w:rPr>
            </w:pPr>
          </w:p>
        </w:tc>
        <w:tc>
          <w:tcPr>
            <w:tcW w:w="4485" w:type="dxa"/>
            <w:tcBorders>
              <w:top w:val="single" w:sz="4" w:space="0" w:color="auto"/>
              <w:left w:val="single" w:sz="4" w:space="0" w:color="auto"/>
              <w:bottom w:val="single" w:sz="4" w:space="0" w:color="auto"/>
              <w:right w:val="single" w:sz="4" w:space="0" w:color="auto"/>
            </w:tcBorders>
          </w:tcPr>
          <w:p w14:paraId="78599723" w14:textId="77777777" w:rsidR="00A17609" w:rsidRPr="007B7C25" w:rsidRDefault="00A17609" w:rsidP="00002A45">
            <w:pPr>
              <w:pStyle w:val="Heading3"/>
              <w:spacing w:before="120" w:beforeAutospacing="0" w:after="0" w:afterAutospacing="0"/>
              <w:outlineLvl w:val="2"/>
              <w:rPr>
                <w:rFonts w:asciiTheme="minorHAnsi" w:hAnsiTheme="minorHAnsi" w:cstheme="minorHAnsi"/>
                <w:b w:val="0"/>
                <w:bCs w:val="0"/>
                <w:sz w:val="24"/>
                <w:szCs w:val="24"/>
              </w:rPr>
            </w:pPr>
            <w:bookmarkStart w:id="0" w:name="_Hlk90282319"/>
            <w:r w:rsidRPr="007B7C25">
              <w:rPr>
                <w:rFonts w:asciiTheme="minorHAnsi" w:hAnsiTheme="minorHAnsi" w:cstheme="minorHAnsi"/>
                <w:b w:val="0"/>
                <w:bCs w:val="0"/>
                <w:sz w:val="24"/>
                <w:szCs w:val="24"/>
              </w:rPr>
              <w:t>[on the left side of the screen]</w:t>
            </w:r>
          </w:p>
          <w:p w14:paraId="20080C48" w14:textId="77777777" w:rsidR="00A17609" w:rsidRPr="007B7C25" w:rsidRDefault="00A17609" w:rsidP="00002A45">
            <w:pPr>
              <w:pStyle w:val="Heading3"/>
              <w:spacing w:before="0" w:beforeAutospacing="0" w:after="0" w:afterAutospacing="0"/>
              <w:outlineLvl w:val="2"/>
              <w:rPr>
                <w:rFonts w:asciiTheme="minorHAnsi" w:hAnsiTheme="minorHAnsi" w:cstheme="minorHAnsi"/>
                <w:b w:val="0"/>
                <w:bCs w:val="0"/>
                <w:sz w:val="24"/>
                <w:szCs w:val="24"/>
              </w:rPr>
            </w:pPr>
            <w:r w:rsidRPr="007B7C25">
              <w:rPr>
                <w:rFonts w:asciiTheme="minorHAnsi" w:hAnsiTheme="minorHAnsi" w:cstheme="minorHAnsi"/>
                <w:b w:val="0"/>
                <w:bCs w:val="0"/>
                <w:sz w:val="24"/>
                <w:szCs w:val="24"/>
              </w:rPr>
              <w:t xml:space="preserve">cover of </w:t>
            </w:r>
            <w:r w:rsidRPr="007B7C25">
              <w:rPr>
                <w:rFonts w:asciiTheme="minorHAnsi" w:hAnsiTheme="minorHAnsi" w:cstheme="minorHAnsi"/>
                <w:b w:val="0"/>
                <w:bCs w:val="0"/>
                <w:i/>
                <w:iCs/>
                <w:sz w:val="24"/>
                <w:szCs w:val="24"/>
              </w:rPr>
              <w:t>Collaboration for Success</w:t>
            </w:r>
          </w:p>
          <w:p w14:paraId="6FCBF5A7" w14:textId="77777777" w:rsidR="00A17609" w:rsidRPr="007B7C25" w:rsidRDefault="00A17609" w:rsidP="00002A45">
            <w:pPr>
              <w:pStyle w:val="Heading3"/>
              <w:spacing w:before="0" w:beforeAutospacing="0" w:after="0" w:afterAutospacing="0"/>
              <w:outlineLvl w:val="2"/>
              <w:rPr>
                <w:rFonts w:asciiTheme="minorHAnsi" w:hAnsiTheme="minorHAnsi" w:cstheme="minorHAnsi"/>
                <w:b w:val="0"/>
                <w:bCs w:val="0"/>
                <w:sz w:val="24"/>
                <w:szCs w:val="24"/>
              </w:rPr>
            </w:pPr>
          </w:p>
          <w:p w14:paraId="7E9BFD27" w14:textId="77777777" w:rsidR="00A17609" w:rsidRPr="007B7C25" w:rsidRDefault="00A17609" w:rsidP="00002A45">
            <w:pPr>
              <w:pStyle w:val="Heading3"/>
              <w:spacing w:before="0" w:beforeAutospacing="0" w:after="0" w:afterAutospacing="0"/>
              <w:outlineLvl w:val="2"/>
              <w:rPr>
                <w:rFonts w:asciiTheme="minorHAnsi" w:hAnsiTheme="minorHAnsi" w:cstheme="minorHAnsi"/>
                <w:b w:val="0"/>
                <w:bCs w:val="0"/>
                <w:sz w:val="24"/>
                <w:szCs w:val="24"/>
              </w:rPr>
            </w:pPr>
            <w:r w:rsidRPr="007B7C25">
              <w:rPr>
                <w:rFonts w:asciiTheme="minorHAnsi" w:hAnsiTheme="minorHAnsi" w:cstheme="minorHAnsi"/>
                <w:b w:val="0"/>
                <w:bCs w:val="0"/>
                <w:sz w:val="24"/>
                <w:szCs w:val="24"/>
              </w:rPr>
              <w:t>[on the right side of the screen]</w:t>
            </w:r>
          </w:p>
          <w:p w14:paraId="414BBA2D" w14:textId="77777777" w:rsidR="00A17609" w:rsidRDefault="00A17609" w:rsidP="00002A45">
            <w:pPr>
              <w:pStyle w:val="Heading3"/>
              <w:spacing w:before="0" w:beforeAutospacing="0" w:after="0" w:afterAutospacing="0"/>
              <w:outlineLvl w:val="2"/>
              <w:rPr>
                <w:rFonts w:asciiTheme="minorHAnsi" w:hAnsiTheme="minorHAnsi" w:cstheme="minorHAnsi"/>
                <w:b w:val="0"/>
                <w:bCs w:val="0"/>
                <w:sz w:val="24"/>
                <w:szCs w:val="24"/>
              </w:rPr>
            </w:pPr>
            <w:r w:rsidRPr="00763AC5">
              <w:rPr>
                <w:rFonts w:asciiTheme="minorHAnsi" w:hAnsiTheme="minorHAnsi" w:cstheme="minorHAnsi"/>
                <w:b w:val="0"/>
                <w:bCs w:val="0"/>
                <w:sz w:val="28"/>
                <w:szCs w:val="28"/>
              </w:rPr>
              <w:t>Collaboration for Success</w:t>
            </w:r>
            <w:r>
              <w:rPr>
                <w:rFonts w:asciiTheme="minorHAnsi" w:hAnsiTheme="minorHAnsi" w:cstheme="minorHAnsi"/>
                <w:b w:val="0"/>
                <w:bCs w:val="0"/>
                <w:sz w:val="24"/>
                <w:szCs w:val="24"/>
              </w:rPr>
              <w:br/>
              <w:t>Presentation Example</w:t>
            </w:r>
          </w:p>
          <w:p w14:paraId="113237AD" w14:textId="77777777" w:rsidR="00A17609" w:rsidRDefault="00A17609" w:rsidP="00002A45">
            <w:pPr>
              <w:pStyle w:val="Heading3"/>
              <w:spacing w:before="0" w:beforeAutospacing="0" w:after="0" w:afterAutospacing="0"/>
              <w:outlineLvl w:val="2"/>
              <w:rPr>
                <w:rFonts w:asciiTheme="minorHAnsi" w:hAnsiTheme="minorHAnsi" w:cstheme="minorHAnsi"/>
                <w:b w:val="0"/>
                <w:bCs w:val="0"/>
                <w:sz w:val="24"/>
                <w:szCs w:val="24"/>
              </w:rPr>
            </w:pPr>
          </w:p>
          <w:p w14:paraId="4E8EADD5" w14:textId="77777777" w:rsidR="00A17609" w:rsidRPr="00763AC5" w:rsidRDefault="00A17609" w:rsidP="00002A45">
            <w:pPr>
              <w:pStyle w:val="Heading3"/>
              <w:spacing w:before="0" w:beforeAutospacing="0" w:after="0" w:afterAutospacing="0"/>
              <w:outlineLvl w:val="2"/>
              <w:rPr>
                <w:rFonts w:asciiTheme="minorHAnsi" w:hAnsiTheme="minorHAnsi" w:cstheme="minorHAnsi"/>
                <w:b w:val="0"/>
                <w:bCs w:val="0"/>
                <w:sz w:val="22"/>
                <w:szCs w:val="22"/>
              </w:rPr>
            </w:pPr>
            <w:r w:rsidRPr="00763AC5">
              <w:rPr>
                <w:rFonts w:asciiTheme="minorHAnsi" w:hAnsiTheme="minorHAnsi" w:cstheme="minorHAnsi"/>
                <w:b w:val="0"/>
                <w:bCs w:val="0"/>
                <w:sz w:val="22"/>
                <w:szCs w:val="22"/>
              </w:rPr>
              <w:t>This video series is a guide on how to present the CFS PowerPoint presentation to groups such as a school community or a child’s IEP team.</w:t>
            </w:r>
          </w:p>
          <w:p w14:paraId="52AF90E1" w14:textId="77777777" w:rsidR="00A17609" w:rsidRDefault="00A17609" w:rsidP="00002A45">
            <w:pPr>
              <w:pStyle w:val="Heading3"/>
              <w:spacing w:before="0" w:beforeAutospacing="0" w:after="0" w:afterAutospacing="0"/>
              <w:outlineLvl w:val="2"/>
              <w:rPr>
                <w:rFonts w:asciiTheme="minorHAnsi" w:hAnsiTheme="minorHAnsi" w:cstheme="minorHAnsi"/>
                <w:b w:val="0"/>
                <w:bCs w:val="0"/>
                <w:sz w:val="24"/>
                <w:szCs w:val="24"/>
              </w:rPr>
            </w:pPr>
          </w:p>
          <w:p w14:paraId="3455F309" w14:textId="77777777" w:rsidR="00A17609" w:rsidRDefault="00A17609" w:rsidP="00002A45">
            <w:pPr>
              <w:pStyle w:val="Heading3"/>
              <w:spacing w:before="0" w:beforeAutospacing="0" w:after="0" w:afterAutospacing="0"/>
              <w:outlineLvl w:val="2"/>
              <w:rPr>
                <w:rFonts w:asciiTheme="minorHAnsi" w:hAnsiTheme="minorHAnsi" w:cstheme="minorHAnsi"/>
                <w:b w:val="0"/>
                <w:bCs w:val="0"/>
                <w:sz w:val="22"/>
                <w:szCs w:val="22"/>
              </w:rPr>
            </w:pPr>
            <w:r w:rsidRPr="00763AC5">
              <w:rPr>
                <w:rFonts w:asciiTheme="minorHAnsi" w:hAnsiTheme="minorHAnsi" w:cstheme="minorHAnsi"/>
                <w:b w:val="0"/>
                <w:bCs w:val="0"/>
                <w:sz w:val="22"/>
                <w:szCs w:val="22"/>
              </w:rPr>
              <w:t>There are six parts in this video series.</w:t>
            </w:r>
          </w:p>
          <w:p w14:paraId="60597E4E" w14:textId="77777777" w:rsidR="00A17609" w:rsidRDefault="00A17609" w:rsidP="00002A45">
            <w:pPr>
              <w:pStyle w:val="Heading3"/>
              <w:spacing w:before="0" w:beforeAutospacing="0" w:after="0" w:afterAutospacing="0"/>
              <w:outlineLvl w:val="2"/>
              <w:rPr>
                <w:rFonts w:asciiTheme="minorHAnsi" w:hAnsiTheme="minorHAnsi" w:cstheme="minorHAnsi"/>
                <w:b w:val="0"/>
                <w:bCs w:val="0"/>
                <w:sz w:val="22"/>
                <w:szCs w:val="22"/>
              </w:rPr>
            </w:pPr>
          </w:p>
          <w:p w14:paraId="36D015C6" w14:textId="251DC44E" w:rsidR="00A17609" w:rsidRPr="00601287" w:rsidRDefault="00A17609" w:rsidP="00002A45">
            <w:pPr>
              <w:spacing w:after="120"/>
              <w:rPr>
                <w:sz w:val="24"/>
                <w:szCs w:val="24"/>
              </w:rPr>
            </w:pPr>
            <w:r w:rsidRPr="007B7C25">
              <w:rPr>
                <w:rFonts w:cstheme="minorHAnsi"/>
                <w:sz w:val="24"/>
                <w:szCs w:val="24"/>
              </w:rPr>
              <w:t xml:space="preserve">Part </w:t>
            </w:r>
            <w:r>
              <w:rPr>
                <w:rFonts w:cstheme="minorHAnsi"/>
                <w:sz w:val="24"/>
                <w:szCs w:val="24"/>
              </w:rPr>
              <w:t>3</w:t>
            </w:r>
            <w:r w:rsidRPr="007B7C25">
              <w:rPr>
                <w:rFonts w:cstheme="minorHAnsi"/>
                <w:sz w:val="24"/>
                <w:szCs w:val="24"/>
              </w:rPr>
              <w:t xml:space="preserve"> | </w:t>
            </w:r>
            <w:r>
              <w:rPr>
                <w:rFonts w:cstheme="minorHAnsi"/>
                <w:sz w:val="24"/>
                <w:szCs w:val="24"/>
              </w:rPr>
              <w:t>Working as a team</w:t>
            </w:r>
            <w:r w:rsidRPr="007B7C25">
              <w:rPr>
                <w:rFonts w:cstheme="minorHAnsi"/>
                <w:sz w:val="24"/>
                <w:szCs w:val="24"/>
              </w:rPr>
              <w:t xml:space="preserve"> (</w:t>
            </w:r>
            <w:r>
              <w:rPr>
                <w:rFonts w:cstheme="minorHAnsi"/>
                <w:sz w:val="24"/>
                <w:szCs w:val="24"/>
              </w:rPr>
              <w:t>6:1</w:t>
            </w:r>
            <w:r w:rsidRPr="007B7C25">
              <w:rPr>
                <w:rFonts w:cstheme="minorHAnsi"/>
                <w:sz w:val="24"/>
                <w:szCs w:val="24"/>
              </w:rPr>
              <w:t>0 mins)</w:t>
            </w:r>
            <w:bookmarkEnd w:id="0"/>
          </w:p>
        </w:tc>
      </w:tr>
      <w:tr w:rsidR="00601287" w14:paraId="7E03B209" w14:textId="77777777" w:rsidTr="00C60049">
        <w:tc>
          <w:tcPr>
            <w:tcW w:w="4531" w:type="dxa"/>
            <w:tcBorders>
              <w:top w:val="single" w:sz="4" w:space="0" w:color="auto"/>
              <w:left w:val="single" w:sz="4" w:space="0" w:color="auto"/>
              <w:bottom w:val="single" w:sz="4" w:space="0" w:color="auto"/>
              <w:right w:val="single" w:sz="4" w:space="0" w:color="auto"/>
            </w:tcBorders>
            <w:hideMark/>
          </w:tcPr>
          <w:p w14:paraId="75E07236" w14:textId="2D2993C9" w:rsidR="00023C56" w:rsidRPr="00B92F6B" w:rsidRDefault="00601287" w:rsidP="00C60049">
            <w:pPr>
              <w:spacing w:before="120" w:after="120"/>
              <w:rPr>
                <w:szCs w:val="22"/>
              </w:rPr>
            </w:pPr>
            <w:r w:rsidRPr="00B92F6B">
              <w:rPr>
                <w:b/>
                <w:bCs/>
                <w:szCs w:val="22"/>
              </w:rPr>
              <w:t>Elisabeth:</w:t>
            </w:r>
            <w:r w:rsidRPr="00B92F6B">
              <w:rPr>
                <w:szCs w:val="22"/>
              </w:rPr>
              <w:br/>
            </w:r>
            <w:r w:rsidR="00023C56" w:rsidRPr="00B92F6B">
              <w:rPr>
                <w:szCs w:val="22"/>
              </w:rPr>
              <w:t>I’d like you to have a look at this because I find this really useful. This is the IEP “Working as a team” document for parents, caregivers, and educators.</w:t>
            </w:r>
          </w:p>
          <w:p w14:paraId="48B29421" w14:textId="3E8A7CBA" w:rsidR="00601287" w:rsidRPr="00B92F6B" w:rsidRDefault="00601287" w:rsidP="003B4357">
            <w:pPr>
              <w:pStyle w:val="Heading1"/>
              <w:spacing w:before="0"/>
              <w:outlineLvl w:val="0"/>
              <w:rPr>
                <w:rFonts w:asciiTheme="minorHAnsi" w:hAnsiTheme="minorHAnsi" w:cstheme="minorHAnsi"/>
                <w:color w:val="404040"/>
                <w:sz w:val="22"/>
                <w:szCs w:val="22"/>
              </w:rPr>
            </w:pPr>
          </w:p>
        </w:tc>
        <w:tc>
          <w:tcPr>
            <w:tcW w:w="4485" w:type="dxa"/>
            <w:tcBorders>
              <w:top w:val="single" w:sz="4" w:space="0" w:color="auto"/>
              <w:left w:val="single" w:sz="4" w:space="0" w:color="auto"/>
              <w:bottom w:val="single" w:sz="4" w:space="0" w:color="auto"/>
              <w:right w:val="single" w:sz="4" w:space="0" w:color="auto"/>
            </w:tcBorders>
          </w:tcPr>
          <w:p w14:paraId="10DCB475" w14:textId="183F785F" w:rsidR="00601287" w:rsidRPr="00A17609" w:rsidRDefault="00A17609" w:rsidP="00002A45">
            <w:pPr>
              <w:spacing w:before="120"/>
              <w:rPr>
                <w:sz w:val="24"/>
                <w:szCs w:val="24"/>
              </w:rPr>
            </w:pPr>
            <w:r>
              <w:rPr>
                <w:sz w:val="24"/>
                <w:szCs w:val="24"/>
              </w:rPr>
              <w:t xml:space="preserve">Screen shot of page, in </w:t>
            </w:r>
            <w:r w:rsidRPr="00A17609">
              <w:rPr>
                <w:i/>
                <w:iCs/>
                <w:sz w:val="24"/>
                <w:szCs w:val="24"/>
              </w:rPr>
              <w:t>Collaboration for Success</w:t>
            </w:r>
            <w:r>
              <w:rPr>
                <w:sz w:val="24"/>
                <w:szCs w:val="24"/>
              </w:rPr>
              <w:t>, Individual Education Plans – working as a team.</w:t>
            </w:r>
          </w:p>
        </w:tc>
      </w:tr>
      <w:tr w:rsidR="00601287" w14:paraId="38A3F022" w14:textId="77777777" w:rsidTr="00C60049">
        <w:tc>
          <w:tcPr>
            <w:tcW w:w="4531" w:type="dxa"/>
            <w:tcBorders>
              <w:top w:val="single" w:sz="4" w:space="0" w:color="auto"/>
              <w:left w:val="single" w:sz="4" w:space="0" w:color="auto"/>
              <w:bottom w:val="single" w:sz="4" w:space="0" w:color="auto"/>
              <w:right w:val="single" w:sz="4" w:space="0" w:color="auto"/>
            </w:tcBorders>
          </w:tcPr>
          <w:p w14:paraId="4392E3AF" w14:textId="77777777" w:rsidR="00023C56" w:rsidRPr="00B92F6B" w:rsidRDefault="00601287" w:rsidP="00023C56">
            <w:pPr>
              <w:spacing w:before="120"/>
              <w:rPr>
                <w:rFonts w:cstheme="minorHAnsi"/>
                <w:b/>
                <w:bCs/>
                <w:szCs w:val="22"/>
              </w:rPr>
            </w:pPr>
            <w:r w:rsidRPr="00B92F6B">
              <w:rPr>
                <w:rFonts w:cstheme="minorHAnsi"/>
                <w:b/>
                <w:bCs/>
                <w:szCs w:val="22"/>
              </w:rPr>
              <w:t>Elisabeth:</w:t>
            </w:r>
          </w:p>
          <w:p w14:paraId="753594D3" w14:textId="1CC2212F" w:rsidR="00023C56" w:rsidRDefault="00023C56" w:rsidP="00023C56">
            <w:pPr>
              <w:rPr>
                <w:szCs w:val="22"/>
              </w:rPr>
            </w:pPr>
            <w:r w:rsidRPr="00B92F6B">
              <w:rPr>
                <w:szCs w:val="22"/>
              </w:rPr>
              <w:t xml:space="preserve">It’s got some good ideas in here about working in a team, about what an IEP is, and a nice little bit on the inside here </w:t>
            </w:r>
            <w:r w:rsidRPr="00B92F6B">
              <w:rPr>
                <w:i/>
                <w:iCs/>
                <w:szCs w:val="22"/>
              </w:rPr>
              <w:t>(points to the place on the bottom of the page)</w:t>
            </w:r>
            <w:r w:rsidRPr="00B92F6B">
              <w:rPr>
                <w:szCs w:val="22"/>
              </w:rPr>
              <w:t xml:space="preserve"> about things parents should know and useful ideas to talk to parents about. </w:t>
            </w:r>
            <w:r w:rsidRPr="00B92F6B">
              <w:rPr>
                <w:i/>
                <w:iCs/>
                <w:szCs w:val="22"/>
              </w:rPr>
              <w:t>(pause)</w:t>
            </w:r>
            <w:r w:rsidRPr="00B92F6B">
              <w:rPr>
                <w:szCs w:val="22"/>
              </w:rPr>
              <w:t xml:space="preserve"> Things like, you can have your say at meetings.</w:t>
            </w:r>
          </w:p>
          <w:p w14:paraId="5E7FBDA5" w14:textId="77777777" w:rsidR="00B023A2" w:rsidRPr="00B92F6B" w:rsidRDefault="00B023A2" w:rsidP="00023C56">
            <w:pPr>
              <w:rPr>
                <w:szCs w:val="22"/>
              </w:rPr>
            </w:pPr>
          </w:p>
          <w:p w14:paraId="200FD0D3" w14:textId="67284C52" w:rsidR="00601287" w:rsidRPr="00B92F6B" w:rsidRDefault="00013496" w:rsidP="00013496">
            <w:pPr>
              <w:rPr>
                <w:szCs w:val="22"/>
              </w:rPr>
            </w:pPr>
            <w:r w:rsidRPr="00B92F6B">
              <w:rPr>
                <w:szCs w:val="22"/>
              </w:rPr>
              <w:t>And one of the key features for me is, to identify before the meeting, think about the things that you want to talk about, think about the things that are important to you and your family.</w:t>
            </w:r>
            <w:r w:rsidR="00601287" w:rsidRPr="00B92F6B">
              <w:rPr>
                <w:szCs w:val="22"/>
              </w:rPr>
              <w:br/>
            </w:r>
          </w:p>
        </w:tc>
        <w:tc>
          <w:tcPr>
            <w:tcW w:w="4485" w:type="dxa"/>
            <w:tcBorders>
              <w:top w:val="single" w:sz="4" w:space="0" w:color="auto"/>
              <w:left w:val="single" w:sz="4" w:space="0" w:color="auto"/>
              <w:bottom w:val="single" w:sz="4" w:space="0" w:color="auto"/>
              <w:right w:val="single" w:sz="4" w:space="0" w:color="auto"/>
            </w:tcBorders>
          </w:tcPr>
          <w:p w14:paraId="7855C66E" w14:textId="77777777" w:rsidR="00601287" w:rsidRDefault="004F1054" w:rsidP="00002A45">
            <w:pPr>
              <w:spacing w:before="120"/>
              <w:rPr>
                <w:rFonts w:cstheme="minorHAnsi"/>
                <w:bCs/>
                <w:sz w:val="24"/>
                <w:szCs w:val="24"/>
              </w:rPr>
            </w:pPr>
            <w:r w:rsidRPr="004F1054">
              <w:rPr>
                <w:rFonts w:cstheme="minorHAnsi"/>
                <w:bCs/>
                <w:sz w:val="32"/>
                <w:szCs w:val="32"/>
              </w:rPr>
              <w:t>Things parents should know</w:t>
            </w:r>
          </w:p>
          <w:p w14:paraId="73C1D790" w14:textId="77777777" w:rsidR="004F1054" w:rsidRDefault="004F1054" w:rsidP="00002A45">
            <w:pPr>
              <w:spacing w:before="120"/>
              <w:rPr>
                <w:rFonts w:cstheme="minorHAnsi"/>
                <w:bCs/>
                <w:sz w:val="24"/>
                <w:szCs w:val="24"/>
              </w:rPr>
            </w:pPr>
            <w:r>
              <w:rPr>
                <w:rFonts w:cstheme="minorHAnsi"/>
                <w:bCs/>
                <w:sz w:val="24"/>
                <w:szCs w:val="24"/>
              </w:rPr>
              <w:t>Your involvement in the process is essential for success</w:t>
            </w:r>
          </w:p>
          <w:p w14:paraId="20700E9B" w14:textId="7F9B0063" w:rsidR="004F1054" w:rsidRDefault="004F1054" w:rsidP="00002A45">
            <w:pPr>
              <w:pStyle w:val="ListParagraph"/>
              <w:numPr>
                <w:ilvl w:val="0"/>
                <w:numId w:val="2"/>
              </w:numPr>
              <w:spacing w:line="240" w:lineRule="auto"/>
            </w:pPr>
            <w:r>
              <w:t xml:space="preserve">You have a say in who you want at meetings. You can have as few or as many people as you wish, including whānau members. Tell the school who you are </w:t>
            </w:r>
            <w:r w:rsidR="007E0CC5">
              <w:t>bringing,</w:t>
            </w:r>
            <w:r>
              <w:t xml:space="preserve"> and </w:t>
            </w:r>
            <w:r w:rsidR="000A0392">
              <w:t>[the school]</w:t>
            </w:r>
            <w:r>
              <w:t xml:space="preserve"> will talk with you about who they want to include.</w:t>
            </w:r>
          </w:p>
          <w:p w14:paraId="414A4F1C" w14:textId="77777777" w:rsidR="004F1054" w:rsidRDefault="004F1054" w:rsidP="00002A45">
            <w:pPr>
              <w:pStyle w:val="ListParagraph"/>
              <w:numPr>
                <w:ilvl w:val="0"/>
                <w:numId w:val="2"/>
              </w:numPr>
              <w:spacing w:line="240" w:lineRule="auto"/>
            </w:pPr>
            <w:r>
              <w:t>You can ask for your preferred time and place for the IOEP meeting. Consider a time and place that makes it possible for all family and whānau you would like at the meeting to attend.</w:t>
            </w:r>
          </w:p>
          <w:p w14:paraId="29D45157" w14:textId="77777777" w:rsidR="004F1054" w:rsidRDefault="004F1054" w:rsidP="00002A45">
            <w:pPr>
              <w:pStyle w:val="ListParagraph"/>
              <w:numPr>
                <w:ilvl w:val="0"/>
                <w:numId w:val="2"/>
              </w:numPr>
              <w:spacing w:line="240" w:lineRule="auto"/>
            </w:pPr>
            <w:r>
              <w:lastRenderedPageBreak/>
              <w:t xml:space="preserve">Before the meeting you might want to make a list of the things you want to talk about. </w:t>
            </w:r>
          </w:p>
          <w:p w14:paraId="55F52547" w14:textId="0695EF44" w:rsidR="004F1054" w:rsidRPr="004F1054" w:rsidRDefault="004F1054" w:rsidP="00002A45">
            <w:pPr>
              <w:pStyle w:val="ListParagraph"/>
              <w:numPr>
                <w:ilvl w:val="0"/>
                <w:numId w:val="2"/>
              </w:numPr>
              <w:spacing w:after="120" w:line="240" w:lineRule="auto"/>
            </w:pPr>
            <w:r>
              <w:t xml:space="preserve">Before the meeting, gather information about your child and think how it might be useful to discussions. </w:t>
            </w:r>
          </w:p>
        </w:tc>
      </w:tr>
      <w:tr w:rsidR="00023C56" w14:paraId="715AA60E" w14:textId="77777777" w:rsidTr="00C60049">
        <w:tc>
          <w:tcPr>
            <w:tcW w:w="4531" w:type="dxa"/>
            <w:tcBorders>
              <w:top w:val="single" w:sz="4" w:space="0" w:color="auto"/>
              <w:left w:val="single" w:sz="4" w:space="0" w:color="auto"/>
              <w:bottom w:val="single" w:sz="4" w:space="0" w:color="auto"/>
              <w:right w:val="single" w:sz="4" w:space="0" w:color="auto"/>
            </w:tcBorders>
          </w:tcPr>
          <w:p w14:paraId="47245058" w14:textId="60B20734" w:rsidR="00013496" w:rsidRPr="00B92F6B" w:rsidRDefault="00013496" w:rsidP="00023C56">
            <w:pPr>
              <w:spacing w:before="120"/>
              <w:rPr>
                <w:szCs w:val="22"/>
              </w:rPr>
            </w:pPr>
            <w:r w:rsidRPr="00B92F6B">
              <w:rPr>
                <w:b/>
                <w:bCs/>
                <w:szCs w:val="22"/>
              </w:rPr>
              <w:lastRenderedPageBreak/>
              <w:t>Elisabeth:</w:t>
            </w:r>
            <w:r w:rsidRPr="00B92F6B">
              <w:rPr>
                <w:b/>
                <w:bCs/>
                <w:szCs w:val="22"/>
              </w:rPr>
              <w:br/>
            </w:r>
            <w:r w:rsidRPr="00B92F6B">
              <w:rPr>
                <w:szCs w:val="22"/>
              </w:rPr>
              <w:t xml:space="preserve">And just on the back here, </w:t>
            </w:r>
            <w:r w:rsidRPr="00B92F6B">
              <w:rPr>
                <w:i/>
                <w:iCs/>
                <w:szCs w:val="22"/>
              </w:rPr>
              <w:t>(presents the back of the document to the audience)</w:t>
            </w:r>
            <w:r w:rsidRPr="00B92F6B">
              <w:rPr>
                <w:szCs w:val="22"/>
              </w:rPr>
              <w:t xml:space="preserve"> there’s a checklist of what should be in the IEP. </w:t>
            </w:r>
          </w:p>
          <w:p w14:paraId="31D18E3C" w14:textId="0CF5A76A" w:rsidR="00023C56" w:rsidRPr="00B92F6B" w:rsidRDefault="00013496" w:rsidP="00023C56">
            <w:pPr>
              <w:spacing w:before="120"/>
              <w:rPr>
                <w:rFonts w:cstheme="minorHAnsi"/>
                <w:b/>
                <w:bCs/>
                <w:szCs w:val="22"/>
              </w:rPr>
            </w:pPr>
            <w:r w:rsidRPr="00B92F6B">
              <w:rPr>
                <w:szCs w:val="22"/>
              </w:rPr>
              <w:t>And again, it’s quite useful for schools or teachers or staff not familiar with IEPs, they’re not too sure if they’re putting the right bits in. Here’s just some ideas about what could be in that IEP.</w:t>
            </w:r>
          </w:p>
        </w:tc>
        <w:tc>
          <w:tcPr>
            <w:tcW w:w="4485" w:type="dxa"/>
            <w:tcBorders>
              <w:top w:val="single" w:sz="4" w:space="0" w:color="auto"/>
              <w:left w:val="single" w:sz="4" w:space="0" w:color="auto"/>
              <w:bottom w:val="single" w:sz="4" w:space="0" w:color="auto"/>
              <w:right w:val="single" w:sz="4" w:space="0" w:color="auto"/>
            </w:tcBorders>
          </w:tcPr>
          <w:p w14:paraId="6EB4FA10" w14:textId="77777777" w:rsidR="007E0CC5" w:rsidRDefault="007E0CC5" w:rsidP="00C60049">
            <w:pPr>
              <w:spacing w:before="120"/>
              <w:rPr>
                <w:sz w:val="28"/>
                <w:szCs w:val="36"/>
              </w:rPr>
            </w:pPr>
            <w:r w:rsidRPr="00F30419">
              <w:rPr>
                <w:sz w:val="28"/>
                <w:szCs w:val="36"/>
              </w:rPr>
              <w:t>Checklist – what should be in the IEP</w:t>
            </w:r>
          </w:p>
          <w:p w14:paraId="2FEA24AF" w14:textId="582225F9" w:rsidR="007E0CC5" w:rsidRDefault="007E0CC5" w:rsidP="00002A45">
            <w:pPr>
              <w:pStyle w:val="ListParagraph"/>
              <w:numPr>
                <w:ilvl w:val="0"/>
                <w:numId w:val="3"/>
              </w:numPr>
              <w:spacing w:line="240" w:lineRule="auto"/>
            </w:pPr>
            <w:r>
              <w:t xml:space="preserve">A long-term goal or vision – </w:t>
            </w:r>
            <w:r w:rsidR="00B17A44">
              <w:t>where</w:t>
            </w:r>
            <w:r>
              <w:t xml:space="preserve"> are we going and how are we going to get there? Consider the student’s strengths and remember to identify what success will look like.</w:t>
            </w:r>
          </w:p>
          <w:p w14:paraId="448E2491" w14:textId="77777777" w:rsidR="007E0CC5" w:rsidRDefault="007E0CC5" w:rsidP="00002A45">
            <w:pPr>
              <w:pStyle w:val="ListParagraph"/>
              <w:numPr>
                <w:ilvl w:val="0"/>
                <w:numId w:val="3"/>
              </w:numPr>
              <w:spacing w:line="240" w:lineRule="auto"/>
            </w:pPr>
            <w:r>
              <w:t>Teaching practices and a learning programme for the classroom that will support the student top learn – this guides the adaptations and differentiations the classroom teacher will make to support learning.</w:t>
            </w:r>
          </w:p>
          <w:p w14:paraId="1C1DA419" w14:textId="77777777" w:rsidR="007E0CC5" w:rsidRDefault="007E0CC5" w:rsidP="00002A45">
            <w:pPr>
              <w:pStyle w:val="ListParagraph"/>
              <w:numPr>
                <w:ilvl w:val="0"/>
                <w:numId w:val="3"/>
              </w:numPr>
              <w:spacing w:line="240" w:lineRule="auto"/>
            </w:pPr>
            <w:r>
              <w:t>Specialist services and support the student might need and how these will support the classroom programme –this could include, for example, psychologists, speech-language therapists, advisers on deaf children, resource teachers: learning and behaviour.</w:t>
            </w:r>
          </w:p>
          <w:p w14:paraId="382D0942" w14:textId="77777777" w:rsidR="007E0CC5" w:rsidRDefault="007E0CC5" w:rsidP="00002A45">
            <w:pPr>
              <w:pStyle w:val="ListParagraph"/>
              <w:numPr>
                <w:ilvl w:val="0"/>
                <w:numId w:val="3"/>
              </w:numPr>
              <w:spacing w:line="240" w:lineRule="auto"/>
            </w:pPr>
            <w:r>
              <w:t>Other resources, materials and any extra or specialised equipment or assistive technology the student might need.</w:t>
            </w:r>
          </w:p>
          <w:p w14:paraId="32C8E8F7" w14:textId="77777777" w:rsidR="007E0CC5" w:rsidRDefault="007E0CC5" w:rsidP="00002A45">
            <w:pPr>
              <w:pStyle w:val="ListParagraph"/>
              <w:numPr>
                <w:ilvl w:val="0"/>
                <w:numId w:val="3"/>
              </w:numPr>
              <w:spacing w:line="240" w:lineRule="auto"/>
            </w:pPr>
            <w:r>
              <w:t>The role of each team member in supporting the student, including how parents and whānau can support the student’s learning at home.</w:t>
            </w:r>
          </w:p>
          <w:p w14:paraId="609E2A37" w14:textId="77777777" w:rsidR="007E0CC5" w:rsidRDefault="007E0CC5" w:rsidP="00002A45">
            <w:pPr>
              <w:pStyle w:val="ListParagraph"/>
              <w:numPr>
                <w:ilvl w:val="0"/>
                <w:numId w:val="3"/>
              </w:numPr>
              <w:spacing w:line="240" w:lineRule="auto"/>
            </w:pPr>
            <w:r>
              <w:t>How the team will communicate on an ongoing basis.</w:t>
            </w:r>
          </w:p>
          <w:p w14:paraId="2EC65BB2" w14:textId="77777777" w:rsidR="007E0CC5" w:rsidRDefault="007E0CC5" w:rsidP="00002A45">
            <w:pPr>
              <w:pStyle w:val="ListParagraph"/>
              <w:numPr>
                <w:ilvl w:val="0"/>
                <w:numId w:val="3"/>
              </w:numPr>
              <w:spacing w:line="240" w:lineRule="auto"/>
            </w:pPr>
            <w:r>
              <w:t>The skills and needs of team members – that is, what skills, knowledge, or attitudes they need to support the student and one another.</w:t>
            </w:r>
          </w:p>
          <w:p w14:paraId="4F4A52E3" w14:textId="7BA48DB5" w:rsidR="00023C56" w:rsidRPr="002C41AE" w:rsidRDefault="007E0CC5" w:rsidP="00002A45">
            <w:pPr>
              <w:pStyle w:val="ListParagraph"/>
              <w:numPr>
                <w:ilvl w:val="0"/>
                <w:numId w:val="3"/>
              </w:numPr>
              <w:spacing w:after="120" w:line="240" w:lineRule="auto"/>
            </w:pPr>
            <w:r>
              <w:t>Ways to check on the student’s progress against their goals and success factors and when this will be done – remember to identify ways to show progress outside of the classroom as well, such as making friends.</w:t>
            </w:r>
          </w:p>
        </w:tc>
      </w:tr>
    </w:tbl>
    <w:p w14:paraId="51A3720A" w14:textId="77777777" w:rsidR="00B92F6B" w:rsidRDefault="00B92F6B">
      <w:r>
        <w:br w:type="page"/>
      </w:r>
    </w:p>
    <w:tbl>
      <w:tblPr>
        <w:tblStyle w:val="TableGrid"/>
        <w:tblW w:w="0" w:type="auto"/>
        <w:tblInd w:w="0" w:type="dxa"/>
        <w:tblLayout w:type="fixed"/>
        <w:tblLook w:val="0620" w:firstRow="1" w:lastRow="0" w:firstColumn="0" w:lastColumn="0" w:noHBand="1" w:noVBand="1"/>
      </w:tblPr>
      <w:tblGrid>
        <w:gridCol w:w="4531"/>
        <w:gridCol w:w="4485"/>
      </w:tblGrid>
      <w:tr w:rsidR="00023C56" w14:paraId="18F0F5C4" w14:textId="77777777" w:rsidTr="00C60049">
        <w:tc>
          <w:tcPr>
            <w:tcW w:w="4531" w:type="dxa"/>
            <w:tcBorders>
              <w:top w:val="single" w:sz="4" w:space="0" w:color="auto"/>
              <w:left w:val="single" w:sz="4" w:space="0" w:color="auto"/>
              <w:bottom w:val="single" w:sz="4" w:space="0" w:color="auto"/>
              <w:right w:val="single" w:sz="4" w:space="0" w:color="auto"/>
            </w:tcBorders>
          </w:tcPr>
          <w:p w14:paraId="575F3713" w14:textId="49A1721C" w:rsidR="00023C56" w:rsidRPr="00B92F6B" w:rsidRDefault="00013496" w:rsidP="00023C56">
            <w:pPr>
              <w:spacing w:before="120"/>
              <w:rPr>
                <w:rFonts w:cstheme="minorHAnsi"/>
                <w:b/>
                <w:bCs/>
                <w:szCs w:val="22"/>
              </w:rPr>
            </w:pPr>
            <w:r w:rsidRPr="00B92F6B">
              <w:rPr>
                <w:b/>
                <w:bCs/>
                <w:szCs w:val="22"/>
              </w:rPr>
              <w:lastRenderedPageBreak/>
              <w:t>Elisabeth:</w:t>
            </w:r>
          </w:p>
          <w:p w14:paraId="147C7C86" w14:textId="77777777" w:rsidR="00B023A2" w:rsidRDefault="00013496" w:rsidP="00013496">
            <w:pPr>
              <w:rPr>
                <w:szCs w:val="22"/>
              </w:rPr>
            </w:pPr>
            <w:r w:rsidRPr="00B92F6B">
              <w:rPr>
                <w:szCs w:val="22"/>
              </w:rPr>
              <w:t xml:space="preserve">These ideas are all on page nine, 8.3 of your book “Facilitating collaboration.” </w:t>
            </w:r>
          </w:p>
          <w:p w14:paraId="54C9B624" w14:textId="77777777" w:rsidR="00B023A2" w:rsidRDefault="00B023A2" w:rsidP="00013496">
            <w:pPr>
              <w:rPr>
                <w:szCs w:val="22"/>
              </w:rPr>
            </w:pPr>
          </w:p>
          <w:p w14:paraId="7AD0C21E" w14:textId="06C1D309" w:rsidR="00013496" w:rsidRPr="00B92F6B" w:rsidRDefault="00013496" w:rsidP="00013496">
            <w:pPr>
              <w:rPr>
                <w:szCs w:val="22"/>
              </w:rPr>
            </w:pPr>
            <w:r w:rsidRPr="00B92F6B">
              <w:rPr>
                <w:szCs w:val="22"/>
              </w:rPr>
              <w:t>And it talks about partnerships and collaborations that don’t just happen. And it talks about some of the ideas that have come out of the literature review. About getting to know the student’s background, developing relationships, liaising with the student and caregivers, organising meetings that are not always at school.</w:t>
            </w:r>
          </w:p>
          <w:p w14:paraId="37FC89EB" w14:textId="77777777" w:rsidR="00013496" w:rsidRPr="00B92F6B" w:rsidRDefault="00013496" w:rsidP="00013496">
            <w:pPr>
              <w:rPr>
                <w:szCs w:val="22"/>
              </w:rPr>
            </w:pPr>
          </w:p>
          <w:p w14:paraId="3B106C34" w14:textId="1D2B46B8" w:rsidR="00013496" w:rsidRPr="00B92F6B" w:rsidRDefault="00013496" w:rsidP="00013496">
            <w:pPr>
              <w:rPr>
                <w:szCs w:val="22"/>
              </w:rPr>
            </w:pPr>
            <w:r w:rsidRPr="00B92F6B">
              <w:rPr>
                <w:szCs w:val="22"/>
              </w:rPr>
              <w:t>In the past I think that we probably nearly always had our meetings, our IEPs at school. We’re saying they don’t have to be</w:t>
            </w:r>
            <w:r w:rsidR="00B023A2">
              <w:rPr>
                <w:szCs w:val="22"/>
              </w:rPr>
              <w:t xml:space="preserve"> … </w:t>
            </w:r>
            <w:r w:rsidRPr="00B92F6B">
              <w:rPr>
                <w:szCs w:val="22"/>
              </w:rPr>
              <w:t xml:space="preserve">they could be somewhere else. They could be at some neutral territory, at a home, or another venue. </w:t>
            </w:r>
          </w:p>
          <w:p w14:paraId="1608B2F4" w14:textId="77777777" w:rsidR="00013496" w:rsidRPr="00B92F6B" w:rsidRDefault="00013496" w:rsidP="00013496">
            <w:pPr>
              <w:rPr>
                <w:szCs w:val="22"/>
              </w:rPr>
            </w:pPr>
          </w:p>
          <w:p w14:paraId="5DC80F0A" w14:textId="72DD50F0" w:rsidR="00013496" w:rsidRPr="00B92F6B" w:rsidRDefault="00013496" w:rsidP="002C41AE">
            <w:pPr>
              <w:spacing w:after="120"/>
              <w:rPr>
                <w:szCs w:val="22"/>
              </w:rPr>
            </w:pPr>
            <w:r w:rsidRPr="00B92F6B">
              <w:rPr>
                <w:i/>
                <w:iCs/>
                <w:szCs w:val="22"/>
              </w:rPr>
              <w:t>(pause)</w:t>
            </w:r>
            <w:r w:rsidRPr="00B92F6B">
              <w:rPr>
                <w:szCs w:val="22"/>
              </w:rPr>
              <w:t xml:space="preserve"> Making times that don’t conflict, and I think Andre you mentioned – and I’ve also been to IEPs – where the teacher is not present. And the SENCO very effectively had run a meeting, but the child’s teacher is not present … that essential part of the child’s team.</w:t>
            </w:r>
          </w:p>
        </w:tc>
        <w:tc>
          <w:tcPr>
            <w:tcW w:w="4485" w:type="dxa"/>
            <w:tcBorders>
              <w:top w:val="single" w:sz="4" w:space="0" w:color="auto"/>
              <w:left w:val="single" w:sz="4" w:space="0" w:color="auto"/>
              <w:bottom w:val="single" w:sz="4" w:space="0" w:color="auto"/>
              <w:right w:val="single" w:sz="4" w:space="0" w:color="auto"/>
            </w:tcBorders>
          </w:tcPr>
          <w:p w14:paraId="29A14250" w14:textId="6E3D4E26" w:rsidR="000A0392" w:rsidRDefault="000A0392" w:rsidP="00002A45">
            <w:pPr>
              <w:spacing w:before="120"/>
              <w:rPr>
                <w:sz w:val="24"/>
                <w:szCs w:val="32"/>
              </w:rPr>
            </w:pPr>
            <w:r w:rsidRPr="000A0392">
              <w:rPr>
                <w:sz w:val="24"/>
                <w:szCs w:val="32"/>
              </w:rPr>
              <w:t>8.3 FACILITATING COLLABORATION</w:t>
            </w:r>
          </w:p>
          <w:p w14:paraId="40EBEB16" w14:textId="77777777" w:rsidR="000A0392" w:rsidRPr="000A0392" w:rsidRDefault="000A0392" w:rsidP="00002A45">
            <w:pPr>
              <w:rPr>
                <w:sz w:val="24"/>
                <w:szCs w:val="32"/>
              </w:rPr>
            </w:pPr>
          </w:p>
          <w:p w14:paraId="2A79CF41" w14:textId="2E1A7F09" w:rsidR="000A0392" w:rsidRDefault="000A0392" w:rsidP="00002A45">
            <w:r>
              <w:t xml:space="preserve">Partnerships and collaboration do not just happen. </w:t>
            </w:r>
            <w:r w:rsidR="00D80977">
              <w:t>Th</w:t>
            </w:r>
            <w:r>
              <w:t>e literature review includes ideas for facilitating collaboration, including those below.</w:t>
            </w:r>
          </w:p>
          <w:p w14:paraId="498844E0" w14:textId="77777777" w:rsidR="002926F5" w:rsidRDefault="002926F5" w:rsidP="00002A45"/>
          <w:p w14:paraId="1E10C270" w14:textId="77777777" w:rsidR="000A0392" w:rsidRDefault="000A0392" w:rsidP="00002A45">
            <w:pPr>
              <w:pStyle w:val="ListParagraph"/>
              <w:numPr>
                <w:ilvl w:val="0"/>
                <w:numId w:val="4"/>
              </w:numPr>
              <w:spacing w:line="240" w:lineRule="auto"/>
            </w:pPr>
            <w:r>
              <w:t xml:space="preserve">Get to know the student’s background and maintain effective relationships with their community beyond the IEP process (for example, through home visits or regular meetings). </w:t>
            </w:r>
          </w:p>
          <w:p w14:paraId="040003A8" w14:textId="77777777" w:rsidR="000A0392" w:rsidRDefault="000A0392" w:rsidP="00002A45">
            <w:pPr>
              <w:pStyle w:val="ListParagraph"/>
              <w:numPr>
                <w:ilvl w:val="0"/>
                <w:numId w:val="4"/>
              </w:numPr>
              <w:spacing w:line="240" w:lineRule="auto"/>
            </w:pPr>
            <w:r>
              <w:t>Liaise with the student, parents/caregivers, whānau, and other relevant community members on where, when, and how the IEP should be developed.</w:t>
            </w:r>
          </w:p>
          <w:p w14:paraId="0F98E3A7" w14:textId="77777777" w:rsidR="000A0392" w:rsidRDefault="000A0392" w:rsidP="00002A45">
            <w:pPr>
              <w:pStyle w:val="ListParagraph"/>
              <w:numPr>
                <w:ilvl w:val="0"/>
                <w:numId w:val="4"/>
              </w:numPr>
              <w:spacing w:line="240" w:lineRule="auto"/>
            </w:pPr>
            <w:r>
              <w:t>Organise meeting or hui somewhere other than at school (for example, marae, community centre, home) to discuss and develop the IEP.</w:t>
            </w:r>
          </w:p>
          <w:p w14:paraId="77624A2B" w14:textId="77777777" w:rsidR="000A0392" w:rsidRDefault="000A0392" w:rsidP="00002A45">
            <w:pPr>
              <w:pStyle w:val="ListParagraph"/>
              <w:numPr>
                <w:ilvl w:val="0"/>
                <w:numId w:val="4"/>
              </w:numPr>
              <w:spacing w:line="240" w:lineRule="auto"/>
            </w:pPr>
            <w:r>
              <w:t>Before IEP meetings, provide participants with relevant, helpful information (including question starters), using appropriate technology to distribute it.</w:t>
            </w:r>
          </w:p>
          <w:p w14:paraId="5EF5DB75" w14:textId="1786FCCF" w:rsidR="00023C56" w:rsidRPr="00C60049" w:rsidRDefault="000A0392" w:rsidP="00C60049">
            <w:pPr>
              <w:pStyle w:val="ListParagraph"/>
              <w:numPr>
                <w:ilvl w:val="0"/>
                <w:numId w:val="4"/>
              </w:numPr>
              <w:spacing w:after="120" w:line="240" w:lineRule="auto"/>
            </w:pPr>
            <w:r>
              <w:t xml:space="preserve">Ensure that meeting times do not conflict with any other commitments of team members. </w:t>
            </w:r>
          </w:p>
        </w:tc>
      </w:tr>
      <w:tr w:rsidR="00023C56" w14:paraId="77097C96" w14:textId="77777777" w:rsidTr="00C60049">
        <w:tc>
          <w:tcPr>
            <w:tcW w:w="4531" w:type="dxa"/>
            <w:tcBorders>
              <w:top w:val="single" w:sz="4" w:space="0" w:color="auto"/>
              <w:left w:val="single" w:sz="4" w:space="0" w:color="auto"/>
              <w:bottom w:val="single" w:sz="4" w:space="0" w:color="auto"/>
              <w:right w:val="single" w:sz="4" w:space="0" w:color="auto"/>
            </w:tcBorders>
          </w:tcPr>
          <w:p w14:paraId="5D8D2E48" w14:textId="2DC86558" w:rsidR="00023C56" w:rsidRPr="00B92F6B" w:rsidRDefault="00013496" w:rsidP="00C60049">
            <w:pPr>
              <w:spacing w:before="120"/>
              <w:rPr>
                <w:szCs w:val="22"/>
              </w:rPr>
            </w:pPr>
            <w:r w:rsidRPr="00B92F6B">
              <w:rPr>
                <w:b/>
                <w:bCs/>
                <w:szCs w:val="22"/>
              </w:rPr>
              <w:t>Elisabeth:</w:t>
            </w:r>
            <w:r w:rsidRPr="00B92F6B">
              <w:rPr>
                <w:b/>
                <w:bCs/>
                <w:szCs w:val="22"/>
              </w:rPr>
              <w:br/>
            </w:r>
            <w:r w:rsidRPr="00B92F6B">
              <w:rPr>
                <w:szCs w:val="22"/>
              </w:rPr>
              <w:t>So, it’s making times that don’t conflict, providing necessary training, and also being jargon-free.</w:t>
            </w:r>
          </w:p>
        </w:tc>
        <w:tc>
          <w:tcPr>
            <w:tcW w:w="4485" w:type="dxa"/>
            <w:tcBorders>
              <w:top w:val="single" w:sz="4" w:space="0" w:color="auto"/>
              <w:left w:val="single" w:sz="4" w:space="0" w:color="auto"/>
              <w:bottom w:val="single" w:sz="4" w:space="0" w:color="auto"/>
              <w:right w:val="single" w:sz="4" w:space="0" w:color="auto"/>
            </w:tcBorders>
          </w:tcPr>
          <w:p w14:paraId="42DAEC44" w14:textId="75327007" w:rsidR="00023C56" w:rsidRPr="00D80977" w:rsidRDefault="00D80977" w:rsidP="00002A45">
            <w:pPr>
              <w:pStyle w:val="Heading3"/>
              <w:spacing w:before="120" w:beforeAutospacing="0" w:after="120" w:afterAutospacing="0"/>
              <w:outlineLvl w:val="2"/>
              <w:rPr>
                <w:rFonts w:asciiTheme="minorHAnsi" w:hAnsiTheme="minorHAnsi" w:cstheme="minorHAnsi"/>
                <w:b w:val="0"/>
                <w:bCs w:val="0"/>
                <w:i/>
                <w:iCs/>
                <w:sz w:val="18"/>
                <w:szCs w:val="18"/>
              </w:rPr>
            </w:pPr>
            <w:r w:rsidRPr="00D80977">
              <w:rPr>
                <w:rFonts w:asciiTheme="minorHAnsi" w:hAnsiTheme="minorHAnsi" w:cstheme="minorHAnsi"/>
                <w:b w:val="0"/>
                <w:bCs w:val="0"/>
                <w:i/>
                <w:iCs/>
                <w:noProof/>
                <w:sz w:val="20"/>
                <w:szCs w:val="20"/>
              </w:rPr>
              <w:t>8.3 Facilitating Collaboration, continues</w:t>
            </w:r>
          </w:p>
          <w:p w14:paraId="4AEF8C7D" w14:textId="77777777" w:rsidR="00D80977" w:rsidRDefault="00D80977" w:rsidP="00002A45">
            <w:pPr>
              <w:pStyle w:val="Heading3"/>
              <w:numPr>
                <w:ilvl w:val="0"/>
                <w:numId w:val="7"/>
              </w:numPr>
              <w:spacing w:before="0" w:beforeAutospacing="0" w:after="0" w:afterAutospacing="0"/>
              <w:outlineLvl w:val="2"/>
              <w:rPr>
                <w:rFonts w:asciiTheme="minorHAnsi" w:hAnsiTheme="minorHAnsi" w:cstheme="minorHAnsi"/>
                <w:b w:val="0"/>
                <w:bCs w:val="0"/>
                <w:sz w:val="22"/>
                <w:szCs w:val="22"/>
              </w:rPr>
            </w:pPr>
            <w:r>
              <w:rPr>
                <w:rFonts w:asciiTheme="minorHAnsi" w:hAnsiTheme="minorHAnsi" w:cstheme="minorHAnsi"/>
                <w:b w:val="0"/>
                <w:bCs w:val="0"/>
                <w:sz w:val="22"/>
                <w:szCs w:val="22"/>
              </w:rPr>
              <w:t>Help with childcare and transport to meetings if necessary.</w:t>
            </w:r>
          </w:p>
          <w:p w14:paraId="7440CD75" w14:textId="77777777" w:rsidR="00D80977" w:rsidRDefault="00D80977" w:rsidP="00002A45">
            <w:pPr>
              <w:pStyle w:val="Heading3"/>
              <w:numPr>
                <w:ilvl w:val="0"/>
                <w:numId w:val="7"/>
              </w:numPr>
              <w:spacing w:before="0" w:beforeAutospacing="0" w:after="0" w:afterAutospacing="0"/>
              <w:outlineLvl w:val="2"/>
              <w:rPr>
                <w:rFonts w:asciiTheme="minorHAnsi" w:hAnsiTheme="minorHAnsi" w:cstheme="minorHAnsi"/>
                <w:b w:val="0"/>
                <w:bCs w:val="0"/>
                <w:sz w:val="22"/>
                <w:szCs w:val="22"/>
              </w:rPr>
            </w:pPr>
            <w:r>
              <w:rPr>
                <w:rFonts w:asciiTheme="minorHAnsi" w:hAnsiTheme="minorHAnsi" w:cstheme="minorHAnsi"/>
                <w:b w:val="0"/>
                <w:bCs w:val="0"/>
                <w:sz w:val="22"/>
                <w:szCs w:val="22"/>
              </w:rPr>
              <w:t>Provide necessary training to team members (for example, around the IEP process, participation skills, or the student’s cultural background).</w:t>
            </w:r>
          </w:p>
          <w:p w14:paraId="6AF0806D" w14:textId="77777777" w:rsidR="00D80977" w:rsidRDefault="00D80977" w:rsidP="00002A45">
            <w:pPr>
              <w:pStyle w:val="Heading3"/>
              <w:numPr>
                <w:ilvl w:val="0"/>
                <w:numId w:val="7"/>
              </w:numPr>
              <w:spacing w:before="0" w:beforeAutospacing="0" w:after="0" w:afterAutospacing="0"/>
              <w:outlineLvl w:val="2"/>
              <w:rPr>
                <w:rFonts w:asciiTheme="minorHAnsi" w:hAnsiTheme="minorHAnsi" w:cstheme="minorHAnsi"/>
                <w:b w:val="0"/>
                <w:bCs w:val="0"/>
                <w:sz w:val="22"/>
                <w:szCs w:val="22"/>
              </w:rPr>
            </w:pPr>
            <w:r>
              <w:rPr>
                <w:rFonts w:asciiTheme="minorHAnsi" w:hAnsiTheme="minorHAnsi" w:cstheme="minorHAnsi"/>
                <w:b w:val="0"/>
                <w:bCs w:val="0"/>
                <w:sz w:val="22"/>
                <w:szCs w:val="22"/>
              </w:rPr>
              <w:t>Involve a meeting or hui facilitator, who might not be part of the IEP team.</w:t>
            </w:r>
          </w:p>
          <w:p w14:paraId="0C356251" w14:textId="25836A3F" w:rsidR="00D80977" w:rsidRPr="00D80977" w:rsidRDefault="00D80977" w:rsidP="00002A45">
            <w:pPr>
              <w:pStyle w:val="Heading3"/>
              <w:numPr>
                <w:ilvl w:val="0"/>
                <w:numId w:val="7"/>
              </w:numPr>
              <w:spacing w:before="0" w:beforeAutospacing="0" w:after="120" w:afterAutospacing="0"/>
              <w:outlineLvl w:val="2"/>
              <w:rPr>
                <w:rFonts w:asciiTheme="minorHAnsi" w:hAnsiTheme="minorHAnsi" w:cstheme="minorHAnsi"/>
                <w:b w:val="0"/>
                <w:bCs w:val="0"/>
                <w:sz w:val="22"/>
                <w:szCs w:val="22"/>
              </w:rPr>
            </w:pPr>
            <w:r>
              <w:rPr>
                <w:rFonts w:asciiTheme="minorHAnsi" w:hAnsiTheme="minorHAnsi" w:cstheme="minorHAnsi"/>
                <w:b w:val="0"/>
                <w:bCs w:val="0"/>
                <w:sz w:val="22"/>
                <w:szCs w:val="22"/>
              </w:rPr>
              <w:t>Use jargon-free communication and the student’s home language as much as possible, including interpreters when necessary.</w:t>
            </w:r>
          </w:p>
        </w:tc>
      </w:tr>
      <w:tr w:rsidR="00023C56" w14:paraId="08EE84C0" w14:textId="77777777" w:rsidTr="00C60049">
        <w:tc>
          <w:tcPr>
            <w:tcW w:w="4531" w:type="dxa"/>
            <w:tcBorders>
              <w:top w:val="single" w:sz="4" w:space="0" w:color="auto"/>
              <w:left w:val="single" w:sz="4" w:space="0" w:color="auto"/>
              <w:bottom w:val="single" w:sz="4" w:space="0" w:color="auto"/>
              <w:right w:val="single" w:sz="4" w:space="0" w:color="auto"/>
            </w:tcBorders>
          </w:tcPr>
          <w:p w14:paraId="6E7C877B" w14:textId="4ABC932D" w:rsidR="00023C56" w:rsidRPr="00B92F6B" w:rsidRDefault="00013496" w:rsidP="00023C56">
            <w:pPr>
              <w:spacing w:before="120"/>
              <w:rPr>
                <w:rFonts w:cstheme="minorHAnsi"/>
                <w:b/>
                <w:bCs/>
                <w:szCs w:val="22"/>
              </w:rPr>
            </w:pPr>
            <w:r w:rsidRPr="00B92F6B">
              <w:rPr>
                <w:rFonts w:cstheme="minorHAnsi"/>
                <w:b/>
                <w:bCs/>
                <w:szCs w:val="22"/>
              </w:rPr>
              <w:t>No narration</w:t>
            </w:r>
          </w:p>
        </w:tc>
        <w:tc>
          <w:tcPr>
            <w:tcW w:w="4485" w:type="dxa"/>
            <w:tcBorders>
              <w:top w:val="single" w:sz="4" w:space="0" w:color="auto"/>
              <w:left w:val="single" w:sz="4" w:space="0" w:color="auto"/>
              <w:bottom w:val="single" w:sz="4" w:space="0" w:color="auto"/>
              <w:right w:val="single" w:sz="4" w:space="0" w:color="auto"/>
            </w:tcBorders>
          </w:tcPr>
          <w:p w14:paraId="4F70DB2D" w14:textId="77777777" w:rsidR="002C41AE" w:rsidRPr="007B7C25" w:rsidRDefault="002C41AE" w:rsidP="00002A45">
            <w:pPr>
              <w:pStyle w:val="Heading3"/>
              <w:spacing w:before="120" w:beforeAutospacing="0" w:after="0" w:afterAutospacing="0"/>
              <w:outlineLvl w:val="2"/>
              <w:rPr>
                <w:rFonts w:asciiTheme="minorHAnsi" w:hAnsiTheme="minorHAnsi" w:cstheme="minorHAnsi"/>
                <w:b w:val="0"/>
                <w:bCs w:val="0"/>
                <w:sz w:val="24"/>
                <w:szCs w:val="24"/>
              </w:rPr>
            </w:pPr>
            <w:r w:rsidRPr="007B7C25">
              <w:rPr>
                <w:rFonts w:asciiTheme="minorHAnsi" w:hAnsiTheme="minorHAnsi" w:cstheme="minorHAnsi"/>
                <w:b w:val="0"/>
                <w:bCs w:val="0"/>
                <w:sz w:val="24"/>
                <w:szCs w:val="24"/>
              </w:rPr>
              <w:t>[on the left side of the screen]</w:t>
            </w:r>
          </w:p>
          <w:p w14:paraId="37953A12" w14:textId="77777777" w:rsidR="002C41AE" w:rsidRPr="007B7C25" w:rsidRDefault="002C41AE" w:rsidP="00002A45">
            <w:pPr>
              <w:pStyle w:val="Heading3"/>
              <w:spacing w:before="0" w:beforeAutospacing="0" w:after="0" w:afterAutospacing="0"/>
              <w:outlineLvl w:val="2"/>
              <w:rPr>
                <w:rFonts w:asciiTheme="minorHAnsi" w:hAnsiTheme="minorHAnsi" w:cstheme="minorHAnsi"/>
                <w:b w:val="0"/>
                <w:bCs w:val="0"/>
                <w:sz w:val="24"/>
                <w:szCs w:val="24"/>
              </w:rPr>
            </w:pPr>
            <w:r w:rsidRPr="007B7C25">
              <w:rPr>
                <w:rFonts w:asciiTheme="minorHAnsi" w:hAnsiTheme="minorHAnsi" w:cstheme="minorHAnsi"/>
                <w:b w:val="0"/>
                <w:bCs w:val="0"/>
                <w:sz w:val="24"/>
                <w:szCs w:val="24"/>
              </w:rPr>
              <w:t xml:space="preserve">cover of </w:t>
            </w:r>
            <w:r w:rsidRPr="007B7C25">
              <w:rPr>
                <w:rFonts w:asciiTheme="minorHAnsi" w:hAnsiTheme="minorHAnsi" w:cstheme="minorHAnsi"/>
                <w:b w:val="0"/>
                <w:bCs w:val="0"/>
                <w:i/>
                <w:iCs/>
                <w:sz w:val="24"/>
                <w:szCs w:val="24"/>
              </w:rPr>
              <w:t>Collaboration for Success</w:t>
            </w:r>
          </w:p>
          <w:p w14:paraId="72E18D84" w14:textId="77777777" w:rsidR="002C41AE" w:rsidRPr="007B7C25" w:rsidRDefault="002C41AE" w:rsidP="00002A45">
            <w:pPr>
              <w:pStyle w:val="Heading3"/>
              <w:spacing w:before="0" w:beforeAutospacing="0" w:after="0" w:afterAutospacing="0"/>
              <w:outlineLvl w:val="2"/>
              <w:rPr>
                <w:rFonts w:asciiTheme="minorHAnsi" w:hAnsiTheme="minorHAnsi" w:cstheme="minorHAnsi"/>
                <w:b w:val="0"/>
                <w:bCs w:val="0"/>
                <w:sz w:val="24"/>
                <w:szCs w:val="24"/>
              </w:rPr>
            </w:pPr>
          </w:p>
          <w:p w14:paraId="51FEFE02" w14:textId="77777777" w:rsidR="002C41AE" w:rsidRPr="007B7C25" w:rsidRDefault="002C41AE" w:rsidP="00002A45">
            <w:pPr>
              <w:pStyle w:val="Heading3"/>
              <w:spacing w:before="0" w:beforeAutospacing="0" w:after="0" w:afterAutospacing="0"/>
              <w:outlineLvl w:val="2"/>
              <w:rPr>
                <w:rFonts w:asciiTheme="minorHAnsi" w:hAnsiTheme="minorHAnsi" w:cstheme="minorHAnsi"/>
                <w:b w:val="0"/>
                <w:bCs w:val="0"/>
                <w:sz w:val="24"/>
                <w:szCs w:val="24"/>
              </w:rPr>
            </w:pPr>
            <w:r w:rsidRPr="007B7C25">
              <w:rPr>
                <w:rFonts w:asciiTheme="minorHAnsi" w:hAnsiTheme="minorHAnsi" w:cstheme="minorHAnsi"/>
                <w:b w:val="0"/>
                <w:bCs w:val="0"/>
                <w:sz w:val="24"/>
                <w:szCs w:val="24"/>
              </w:rPr>
              <w:t>[on the right side of the screen]</w:t>
            </w:r>
          </w:p>
          <w:p w14:paraId="3E6372B6" w14:textId="77777777" w:rsidR="002C41AE" w:rsidRDefault="002C41AE" w:rsidP="00002A45">
            <w:pPr>
              <w:pStyle w:val="Heading3"/>
              <w:spacing w:before="0" w:beforeAutospacing="0" w:after="0" w:afterAutospacing="0"/>
              <w:outlineLvl w:val="2"/>
              <w:rPr>
                <w:rFonts w:asciiTheme="minorHAnsi" w:hAnsiTheme="minorHAnsi" w:cstheme="minorHAnsi"/>
                <w:b w:val="0"/>
                <w:bCs w:val="0"/>
                <w:sz w:val="24"/>
                <w:szCs w:val="24"/>
              </w:rPr>
            </w:pPr>
            <w:r w:rsidRPr="00763AC5">
              <w:rPr>
                <w:rFonts w:asciiTheme="minorHAnsi" w:hAnsiTheme="minorHAnsi" w:cstheme="minorHAnsi"/>
                <w:b w:val="0"/>
                <w:bCs w:val="0"/>
                <w:sz w:val="28"/>
                <w:szCs w:val="28"/>
              </w:rPr>
              <w:lastRenderedPageBreak/>
              <w:t>Collaboration for Success</w:t>
            </w:r>
            <w:r>
              <w:rPr>
                <w:rFonts w:asciiTheme="minorHAnsi" w:hAnsiTheme="minorHAnsi" w:cstheme="minorHAnsi"/>
                <w:b w:val="0"/>
                <w:bCs w:val="0"/>
                <w:sz w:val="24"/>
                <w:szCs w:val="24"/>
              </w:rPr>
              <w:br/>
              <w:t>Presentation Example</w:t>
            </w:r>
          </w:p>
          <w:p w14:paraId="08347DBF" w14:textId="77777777" w:rsidR="002C41AE" w:rsidRDefault="002C41AE" w:rsidP="00002A45">
            <w:pPr>
              <w:pStyle w:val="Heading3"/>
              <w:spacing w:before="0" w:beforeAutospacing="0" w:after="0" w:afterAutospacing="0"/>
              <w:outlineLvl w:val="2"/>
              <w:rPr>
                <w:rFonts w:asciiTheme="minorHAnsi" w:hAnsiTheme="minorHAnsi" w:cstheme="minorHAnsi"/>
                <w:b w:val="0"/>
                <w:bCs w:val="0"/>
                <w:sz w:val="24"/>
                <w:szCs w:val="24"/>
              </w:rPr>
            </w:pPr>
          </w:p>
          <w:p w14:paraId="60C8C2C1" w14:textId="77777777" w:rsidR="002C41AE" w:rsidRPr="002C41AE" w:rsidRDefault="002C41AE" w:rsidP="00002A45">
            <w:pPr>
              <w:pStyle w:val="Heading3"/>
              <w:spacing w:before="0" w:beforeAutospacing="0" w:after="0" w:afterAutospacing="0"/>
              <w:outlineLvl w:val="2"/>
              <w:rPr>
                <w:rFonts w:asciiTheme="minorHAnsi" w:hAnsiTheme="minorHAnsi" w:cstheme="minorHAnsi"/>
                <w:b w:val="0"/>
                <w:bCs w:val="0"/>
                <w:sz w:val="32"/>
                <w:szCs w:val="32"/>
              </w:rPr>
            </w:pPr>
            <w:r w:rsidRPr="002C41AE">
              <w:rPr>
                <w:rFonts w:asciiTheme="minorHAnsi" w:hAnsiTheme="minorHAnsi" w:cstheme="minorHAnsi"/>
                <w:b w:val="0"/>
                <w:bCs w:val="0"/>
                <w:sz w:val="32"/>
                <w:szCs w:val="32"/>
              </w:rPr>
              <w:t>Activity B</w:t>
            </w:r>
          </w:p>
          <w:p w14:paraId="10E45310" w14:textId="77777777" w:rsidR="002C41AE" w:rsidRPr="002C41AE" w:rsidRDefault="002C41AE" w:rsidP="00002A45">
            <w:pPr>
              <w:rPr>
                <w:sz w:val="20"/>
                <w:szCs w:val="24"/>
              </w:rPr>
            </w:pPr>
          </w:p>
          <w:p w14:paraId="22534456" w14:textId="77777777" w:rsidR="002C41AE" w:rsidRPr="002C41AE" w:rsidRDefault="002C41AE" w:rsidP="00002A45">
            <w:pPr>
              <w:pStyle w:val="Heading3"/>
              <w:spacing w:before="0" w:beforeAutospacing="0" w:after="0" w:afterAutospacing="0"/>
              <w:outlineLvl w:val="2"/>
              <w:rPr>
                <w:rFonts w:asciiTheme="minorHAnsi" w:hAnsiTheme="minorHAnsi" w:cstheme="minorHAnsi"/>
                <w:b w:val="0"/>
                <w:bCs w:val="0"/>
                <w:sz w:val="28"/>
                <w:szCs w:val="28"/>
              </w:rPr>
            </w:pPr>
            <w:r w:rsidRPr="002C41AE">
              <w:rPr>
                <w:rFonts w:asciiTheme="minorHAnsi" w:hAnsiTheme="minorHAnsi" w:cstheme="minorHAnsi"/>
                <w:b w:val="0"/>
                <w:bCs w:val="0"/>
                <w:sz w:val="28"/>
                <w:szCs w:val="28"/>
              </w:rPr>
              <w:t>Adapting the environment</w:t>
            </w:r>
          </w:p>
          <w:p w14:paraId="3A667DA2" w14:textId="2959DEFC" w:rsidR="00023C56" w:rsidRPr="002C41AE" w:rsidRDefault="002C41AE" w:rsidP="00C60049">
            <w:pPr>
              <w:pStyle w:val="Heading3"/>
              <w:spacing w:before="0" w:beforeAutospacing="0" w:after="120" w:afterAutospacing="0"/>
              <w:outlineLvl w:val="2"/>
              <w:rPr>
                <w:rFonts w:asciiTheme="minorHAnsi" w:hAnsiTheme="minorHAnsi" w:cstheme="minorHAnsi"/>
                <w:b w:val="0"/>
                <w:bCs w:val="0"/>
                <w:sz w:val="24"/>
                <w:szCs w:val="24"/>
              </w:rPr>
            </w:pPr>
            <w:r w:rsidRPr="00C3327D">
              <w:rPr>
                <w:rFonts w:asciiTheme="minorHAnsi" w:hAnsiTheme="minorHAnsi" w:cstheme="minorHAnsi"/>
                <w:b w:val="0"/>
                <w:bCs w:val="0"/>
                <w:sz w:val="22"/>
                <w:szCs w:val="22"/>
              </w:rPr>
              <w:t xml:space="preserve">Have you seen example of when a teacher or school has adapted the school, classroom programme, or the environment for the needs of a student? </w:t>
            </w:r>
          </w:p>
        </w:tc>
      </w:tr>
      <w:tr w:rsidR="00023C56" w14:paraId="2C402A0B" w14:textId="77777777" w:rsidTr="00C60049">
        <w:tc>
          <w:tcPr>
            <w:tcW w:w="4531" w:type="dxa"/>
            <w:tcBorders>
              <w:top w:val="single" w:sz="4" w:space="0" w:color="auto"/>
              <w:left w:val="single" w:sz="4" w:space="0" w:color="auto"/>
              <w:bottom w:val="single" w:sz="4" w:space="0" w:color="auto"/>
              <w:right w:val="single" w:sz="4" w:space="0" w:color="auto"/>
            </w:tcBorders>
          </w:tcPr>
          <w:p w14:paraId="048FFD55" w14:textId="07C5B64E" w:rsidR="00013496" w:rsidRPr="00B92F6B" w:rsidRDefault="00013496" w:rsidP="00C60049">
            <w:pPr>
              <w:spacing w:before="120"/>
              <w:rPr>
                <w:szCs w:val="22"/>
              </w:rPr>
            </w:pPr>
            <w:r w:rsidRPr="00B92F6B">
              <w:rPr>
                <w:b/>
                <w:bCs/>
                <w:szCs w:val="22"/>
              </w:rPr>
              <w:lastRenderedPageBreak/>
              <w:t>Elisabeth:</w:t>
            </w:r>
            <w:r w:rsidRPr="00B92F6B">
              <w:rPr>
                <w:b/>
                <w:bCs/>
                <w:szCs w:val="22"/>
              </w:rPr>
              <w:br/>
            </w:r>
            <w:r w:rsidRPr="00B92F6B">
              <w:rPr>
                <w:szCs w:val="22"/>
              </w:rPr>
              <w:t>The way a child’s team thinks, that’s really important to developing success. And we’re thinking of the student as an active and capable learner. So, we’re seeing the child, not the disability, and we need to view the world through their eyes. Their language, identity, and culture count.</w:t>
            </w:r>
          </w:p>
          <w:p w14:paraId="46EF9119" w14:textId="77777777" w:rsidR="00011A33" w:rsidRPr="00B92F6B" w:rsidRDefault="00011A33" w:rsidP="00013496">
            <w:pPr>
              <w:rPr>
                <w:szCs w:val="22"/>
              </w:rPr>
            </w:pPr>
          </w:p>
          <w:p w14:paraId="25046AE2" w14:textId="77777777" w:rsidR="00011A33" w:rsidRPr="00B92F6B" w:rsidRDefault="00013496" w:rsidP="00011A33">
            <w:pPr>
              <w:spacing w:after="120"/>
              <w:rPr>
                <w:szCs w:val="22"/>
              </w:rPr>
            </w:pPr>
            <w:r w:rsidRPr="00B92F6B">
              <w:rPr>
                <w:szCs w:val="22"/>
              </w:rPr>
              <w:t xml:space="preserve">When we’re talking about adapting, we’re adapting the environment, not the student. So, adapting the school programme to fit the child rather than expecting the child to fit in with the school programme. </w:t>
            </w:r>
          </w:p>
          <w:p w14:paraId="514678A8" w14:textId="77777777" w:rsidR="00011A33" w:rsidRPr="00B92F6B" w:rsidRDefault="00013496" w:rsidP="00011A33">
            <w:pPr>
              <w:spacing w:after="120"/>
              <w:rPr>
                <w:i/>
                <w:iCs/>
                <w:szCs w:val="22"/>
              </w:rPr>
            </w:pPr>
            <w:r w:rsidRPr="00B92F6B">
              <w:rPr>
                <w:i/>
                <w:iCs/>
                <w:szCs w:val="22"/>
              </w:rPr>
              <w:t xml:space="preserve">(pause) </w:t>
            </w:r>
          </w:p>
          <w:p w14:paraId="4D9E86AD" w14:textId="35852E1A" w:rsidR="00011A33" w:rsidRPr="00B92F6B" w:rsidRDefault="00013496" w:rsidP="00011A33">
            <w:pPr>
              <w:spacing w:after="120"/>
              <w:rPr>
                <w:szCs w:val="22"/>
              </w:rPr>
            </w:pPr>
            <w:r w:rsidRPr="00B92F6B">
              <w:rPr>
                <w:szCs w:val="22"/>
              </w:rPr>
              <w:t>Just have a think in your head for a minute … do you know any examples, have you seen examples of when teachers or schools have adapted the school, the classroom programme, or the environment for the needs of the student?</w:t>
            </w:r>
          </w:p>
        </w:tc>
        <w:tc>
          <w:tcPr>
            <w:tcW w:w="4485" w:type="dxa"/>
            <w:tcBorders>
              <w:top w:val="single" w:sz="4" w:space="0" w:color="auto"/>
              <w:left w:val="single" w:sz="4" w:space="0" w:color="auto"/>
              <w:bottom w:val="single" w:sz="4" w:space="0" w:color="auto"/>
              <w:right w:val="single" w:sz="4" w:space="0" w:color="auto"/>
            </w:tcBorders>
          </w:tcPr>
          <w:p w14:paraId="615C2F2E" w14:textId="2F067EFC" w:rsidR="0085101F" w:rsidRDefault="0085101F" w:rsidP="00002A45">
            <w:pPr>
              <w:spacing w:before="120"/>
              <w:rPr>
                <w:sz w:val="28"/>
                <w:szCs w:val="36"/>
              </w:rPr>
            </w:pPr>
            <w:r w:rsidRPr="00A67E67">
              <w:rPr>
                <w:sz w:val="28"/>
                <w:szCs w:val="36"/>
              </w:rPr>
              <w:t xml:space="preserve">The way a child’s team </w:t>
            </w:r>
            <w:r w:rsidRPr="00A67E67">
              <w:rPr>
                <w:sz w:val="28"/>
                <w:szCs w:val="36"/>
                <w:u w:val="single"/>
              </w:rPr>
              <w:t>thinks</w:t>
            </w:r>
            <w:r>
              <w:rPr>
                <w:sz w:val="28"/>
                <w:szCs w:val="36"/>
              </w:rPr>
              <w:t xml:space="preserve"> lead to success.</w:t>
            </w:r>
          </w:p>
          <w:p w14:paraId="2742450B" w14:textId="77777777" w:rsidR="00C3327D" w:rsidRPr="00A67E67" w:rsidRDefault="00C3327D" w:rsidP="00002A45">
            <w:pPr>
              <w:rPr>
                <w:sz w:val="28"/>
                <w:szCs w:val="36"/>
              </w:rPr>
            </w:pPr>
          </w:p>
          <w:p w14:paraId="288AD7C5" w14:textId="77777777" w:rsidR="0085101F" w:rsidRPr="00A67E67" w:rsidRDefault="0085101F" w:rsidP="00002A45">
            <w:r w:rsidRPr="00A67E67">
              <w:rPr>
                <w:sz w:val="24"/>
                <w:szCs w:val="32"/>
              </w:rPr>
              <w:t>Student is an active and capable learner:</w:t>
            </w:r>
          </w:p>
          <w:p w14:paraId="71847528" w14:textId="77777777" w:rsidR="0085101F" w:rsidRPr="00A67E67" w:rsidRDefault="0085101F" w:rsidP="00002A45">
            <w:pPr>
              <w:pStyle w:val="ListParagraph"/>
              <w:numPr>
                <w:ilvl w:val="0"/>
                <w:numId w:val="8"/>
              </w:numPr>
              <w:spacing w:after="160" w:line="240" w:lineRule="auto"/>
              <w:rPr>
                <w:sz w:val="24"/>
                <w:szCs w:val="32"/>
                <w:u w:val="single"/>
              </w:rPr>
            </w:pPr>
            <w:r w:rsidRPr="00A67E67">
              <w:t>see the child, not the disability</w:t>
            </w:r>
          </w:p>
          <w:p w14:paraId="018F8283" w14:textId="77777777" w:rsidR="0085101F" w:rsidRPr="00A67E67" w:rsidRDefault="0085101F" w:rsidP="00002A45">
            <w:pPr>
              <w:pStyle w:val="ListParagraph"/>
              <w:numPr>
                <w:ilvl w:val="0"/>
                <w:numId w:val="8"/>
              </w:numPr>
              <w:spacing w:after="160" w:line="240" w:lineRule="auto"/>
              <w:rPr>
                <w:sz w:val="24"/>
                <w:szCs w:val="32"/>
                <w:u w:val="single"/>
              </w:rPr>
            </w:pPr>
            <w:r w:rsidRPr="00A67E67">
              <w:t>view the world through their eyes</w:t>
            </w:r>
          </w:p>
          <w:p w14:paraId="798E7C2E" w14:textId="77777777" w:rsidR="0085101F" w:rsidRPr="00A67E67" w:rsidRDefault="0085101F" w:rsidP="00002A45">
            <w:pPr>
              <w:pStyle w:val="ListParagraph"/>
              <w:numPr>
                <w:ilvl w:val="0"/>
                <w:numId w:val="8"/>
              </w:numPr>
              <w:spacing w:after="160" w:line="240" w:lineRule="auto"/>
              <w:rPr>
                <w:sz w:val="24"/>
                <w:szCs w:val="32"/>
                <w:u w:val="single"/>
              </w:rPr>
            </w:pPr>
            <w:r w:rsidRPr="00A67E67">
              <w:t>language, identity, and culture count</w:t>
            </w:r>
          </w:p>
          <w:p w14:paraId="2BCB745D" w14:textId="77777777" w:rsidR="00C3327D" w:rsidRDefault="0085101F" w:rsidP="00002A45">
            <w:pPr>
              <w:rPr>
                <w:sz w:val="24"/>
                <w:szCs w:val="32"/>
              </w:rPr>
            </w:pPr>
            <w:r>
              <w:rPr>
                <w:sz w:val="24"/>
                <w:szCs w:val="32"/>
              </w:rPr>
              <w:t xml:space="preserve">Adapt the environment, not the learner: </w:t>
            </w:r>
          </w:p>
          <w:p w14:paraId="0BC13D51" w14:textId="3082FA5C" w:rsidR="0085101F" w:rsidRDefault="0085101F" w:rsidP="00002A45">
            <w:pPr>
              <w:pStyle w:val="ListParagraph"/>
              <w:numPr>
                <w:ilvl w:val="0"/>
                <w:numId w:val="10"/>
              </w:numPr>
              <w:spacing w:line="240" w:lineRule="auto"/>
            </w:pPr>
            <w:r w:rsidRPr="00A67E67">
              <w:t>adapt the school programme to fit the child rather than expecting the child to fit the school programme</w:t>
            </w:r>
          </w:p>
          <w:p w14:paraId="0F5A07EC" w14:textId="77777777" w:rsidR="0085101F" w:rsidRPr="00A67E67" w:rsidRDefault="0085101F" w:rsidP="00002A45">
            <w:pPr>
              <w:pStyle w:val="ListParagraph"/>
              <w:numPr>
                <w:ilvl w:val="0"/>
                <w:numId w:val="9"/>
              </w:numPr>
              <w:spacing w:after="160" w:line="240" w:lineRule="auto"/>
            </w:pPr>
            <w:r>
              <w:t>e</w:t>
            </w:r>
            <w:r w:rsidRPr="00A67E67">
              <w:t xml:space="preserve">mbed the IEP goals in everyday classroom and school practices. </w:t>
            </w:r>
          </w:p>
          <w:p w14:paraId="55A168D9" w14:textId="77777777" w:rsidR="00023C56" w:rsidRPr="00601287" w:rsidRDefault="00023C56" w:rsidP="00002A45">
            <w:pPr>
              <w:pStyle w:val="Heading3"/>
              <w:spacing w:before="120" w:beforeAutospacing="0" w:after="0" w:afterAutospacing="0"/>
              <w:outlineLvl w:val="2"/>
              <w:rPr>
                <w:rFonts w:asciiTheme="minorHAnsi" w:hAnsiTheme="minorHAnsi" w:cstheme="minorHAnsi"/>
                <w:sz w:val="24"/>
                <w:szCs w:val="24"/>
              </w:rPr>
            </w:pPr>
          </w:p>
        </w:tc>
      </w:tr>
      <w:tr w:rsidR="00023C56" w14:paraId="2007D508" w14:textId="77777777" w:rsidTr="00C60049">
        <w:tc>
          <w:tcPr>
            <w:tcW w:w="4531" w:type="dxa"/>
            <w:tcBorders>
              <w:top w:val="single" w:sz="4" w:space="0" w:color="auto"/>
              <w:left w:val="single" w:sz="4" w:space="0" w:color="auto"/>
              <w:bottom w:val="single" w:sz="4" w:space="0" w:color="auto"/>
              <w:right w:val="single" w:sz="4" w:space="0" w:color="auto"/>
            </w:tcBorders>
          </w:tcPr>
          <w:p w14:paraId="55D27615" w14:textId="23A1BCDE" w:rsidR="00023C56" w:rsidRPr="00B92F6B" w:rsidRDefault="00011A33" w:rsidP="00023C56">
            <w:pPr>
              <w:spacing w:before="120"/>
              <w:rPr>
                <w:rFonts w:cstheme="minorHAnsi"/>
                <w:b/>
                <w:bCs/>
                <w:szCs w:val="22"/>
              </w:rPr>
            </w:pPr>
            <w:r w:rsidRPr="00B92F6B">
              <w:rPr>
                <w:b/>
                <w:bCs/>
                <w:szCs w:val="22"/>
              </w:rPr>
              <w:t>No narration</w:t>
            </w:r>
          </w:p>
        </w:tc>
        <w:tc>
          <w:tcPr>
            <w:tcW w:w="4485" w:type="dxa"/>
            <w:tcBorders>
              <w:top w:val="single" w:sz="4" w:space="0" w:color="auto"/>
              <w:left w:val="single" w:sz="4" w:space="0" w:color="auto"/>
              <w:bottom w:val="single" w:sz="4" w:space="0" w:color="auto"/>
              <w:right w:val="single" w:sz="4" w:space="0" w:color="auto"/>
            </w:tcBorders>
          </w:tcPr>
          <w:p w14:paraId="6AA65B9A" w14:textId="77777777" w:rsidR="00011A33" w:rsidRPr="00C3327D" w:rsidRDefault="00011A33" w:rsidP="007A2959">
            <w:pPr>
              <w:spacing w:before="120"/>
            </w:pPr>
            <w:r w:rsidRPr="00C3327D">
              <w:t>[Scrolls up on the screen]</w:t>
            </w:r>
          </w:p>
          <w:p w14:paraId="0B1525A0" w14:textId="77777777" w:rsidR="00011A33" w:rsidRPr="00C3327D" w:rsidRDefault="00011A33" w:rsidP="00002A45">
            <w:pPr>
              <w:pStyle w:val="Heading3"/>
              <w:outlineLvl w:val="2"/>
              <w:rPr>
                <w:rFonts w:ascii="Calibri" w:hAnsi="Calibri" w:cs="Calibri"/>
                <w:sz w:val="24"/>
                <w:szCs w:val="24"/>
              </w:rPr>
            </w:pPr>
            <w:r w:rsidRPr="00C3327D">
              <w:rPr>
                <w:rFonts w:ascii="Calibri" w:hAnsi="Calibri" w:cs="Calibri"/>
                <w:sz w:val="24"/>
                <w:szCs w:val="24"/>
              </w:rPr>
              <w:t>Example of the class or school programme being adapted:</w:t>
            </w:r>
          </w:p>
          <w:p w14:paraId="45511635" w14:textId="2E6ACDC6" w:rsidR="00011A33" w:rsidRPr="00C3327D" w:rsidRDefault="00011A33" w:rsidP="00002A45">
            <w:r w:rsidRPr="00C3327D">
              <w:t>Teacher who changed the class timetable.</w:t>
            </w:r>
          </w:p>
          <w:p w14:paraId="5264DDE0" w14:textId="77777777" w:rsidR="00C3327D" w:rsidRPr="00C3327D" w:rsidRDefault="00C3327D" w:rsidP="00002A45"/>
          <w:p w14:paraId="52CDDA1A" w14:textId="02A0B604" w:rsidR="00011A33" w:rsidRPr="00C3327D" w:rsidRDefault="00011A33" w:rsidP="00002A45">
            <w:r w:rsidRPr="00C3327D">
              <w:t>Teacher using visual timetable for every child.</w:t>
            </w:r>
          </w:p>
          <w:p w14:paraId="6A73708C" w14:textId="77777777" w:rsidR="00C3327D" w:rsidRPr="00C3327D" w:rsidRDefault="00C3327D" w:rsidP="00002A45"/>
          <w:p w14:paraId="3E34F209" w14:textId="69B1946F" w:rsidR="00011A33" w:rsidRPr="00C3327D" w:rsidRDefault="00011A33" w:rsidP="00002A45">
            <w:r w:rsidRPr="00C3327D">
              <w:t>Physical adaptations of the school environment.</w:t>
            </w:r>
          </w:p>
          <w:p w14:paraId="5C98548B" w14:textId="77777777" w:rsidR="00C3327D" w:rsidRPr="00C3327D" w:rsidRDefault="00C3327D" w:rsidP="00002A45"/>
          <w:p w14:paraId="10360DE7" w14:textId="5AF039C0" w:rsidR="00011A33" w:rsidRPr="00C3327D" w:rsidRDefault="00011A33" w:rsidP="00002A45">
            <w:r w:rsidRPr="00C3327D">
              <w:t>Using assistive technology with the whole class.</w:t>
            </w:r>
          </w:p>
          <w:p w14:paraId="4CE4721C" w14:textId="77777777" w:rsidR="00C3327D" w:rsidRPr="00C3327D" w:rsidRDefault="00C3327D" w:rsidP="00002A45"/>
          <w:p w14:paraId="0608F0BA" w14:textId="2F76EE84" w:rsidR="00023C56" w:rsidRPr="002C41AE" w:rsidRDefault="00011A33" w:rsidP="00002A45">
            <w:pPr>
              <w:spacing w:after="120"/>
              <w:rPr>
                <w:sz w:val="24"/>
                <w:szCs w:val="32"/>
              </w:rPr>
            </w:pPr>
            <w:r w:rsidRPr="00C3327D">
              <w:t>Strategies recommended for one child adopted for the whole class instead.</w:t>
            </w:r>
          </w:p>
        </w:tc>
      </w:tr>
      <w:tr w:rsidR="00023C56" w14:paraId="35CF10BC" w14:textId="77777777" w:rsidTr="00C60049">
        <w:tc>
          <w:tcPr>
            <w:tcW w:w="4531" w:type="dxa"/>
            <w:tcBorders>
              <w:top w:val="single" w:sz="4" w:space="0" w:color="auto"/>
              <w:left w:val="single" w:sz="4" w:space="0" w:color="auto"/>
              <w:bottom w:val="single" w:sz="4" w:space="0" w:color="auto"/>
              <w:right w:val="single" w:sz="4" w:space="0" w:color="auto"/>
            </w:tcBorders>
          </w:tcPr>
          <w:p w14:paraId="5C4AB2D7" w14:textId="77777777" w:rsidR="00023C56" w:rsidRPr="00B92F6B" w:rsidRDefault="00013496" w:rsidP="007A2959">
            <w:pPr>
              <w:spacing w:before="120"/>
              <w:rPr>
                <w:szCs w:val="22"/>
              </w:rPr>
            </w:pPr>
            <w:r w:rsidRPr="00B92F6B">
              <w:rPr>
                <w:b/>
                <w:bCs/>
                <w:szCs w:val="22"/>
              </w:rPr>
              <w:lastRenderedPageBreak/>
              <w:t>Elisabeth:</w:t>
            </w:r>
            <w:r w:rsidR="00011A33" w:rsidRPr="00B92F6B">
              <w:rPr>
                <w:b/>
                <w:bCs/>
                <w:szCs w:val="22"/>
              </w:rPr>
              <w:br/>
            </w:r>
            <w:r w:rsidR="00011A33" w:rsidRPr="00B92F6B">
              <w:rPr>
                <w:szCs w:val="22"/>
              </w:rPr>
              <w:t>The way that a child’s team works, and that’s with collaboration and including student voice. So, for the student to learn, achieve, and develop for the future, those who know them best need to work together, and that includes the parents and whānau.</w:t>
            </w:r>
          </w:p>
          <w:p w14:paraId="18D4DA2B" w14:textId="77777777" w:rsidR="00011A33" w:rsidRPr="00B92F6B" w:rsidRDefault="00011A33" w:rsidP="00011A33">
            <w:pPr>
              <w:rPr>
                <w:szCs w:val="22"/>
              </w:rPr>
            </w:pPr>
          </w:p>
          <w:p w14:paraId="38C27405" w14:textId="217B77D5" w:rsidR="00011A33" w:rsidRDefault="00011A33" w:rsidP="00011A33">
            <w:pPr>
              <w:rPr>
                <w:szCs w:val="22"/>
              </w:rPr>
            </w:pPr>
            <w:r w:rsidRPr="00B92F6B">
              <w:rPr>
                <w:szCs w:val="22"/>
              </w:rPr>
              <w:t>The student voice is something I think that we’re really starting to come to grips with. The student voice, as much as possible, a student is to have a voice either by being present themselves or through a family member, caregiver, or even peers that can help.</w:t>
            </w:r>
          </w:p>
          <w:p w14:paraId="18B0EAA4" w14:textId="77777777" w:rsidR="00B85E2E" w:rsidRPr="00B92F6B" w:rsidRDefault="00B85E2E" w:rsidP="00011A33">
            <w:pPr>
              <w:rPr>
                <w:szCs w:val="22"/>
              </w:rPr>
            </w:pPr>
          </w:p>
          <w:p w14:paraId="71249B7F" w14:textId="56265B43" w:rsidR="00011A33" w:rsidRPr="00B92F6B" w:rsidRDefault="00011A33" w:rsidP="00C60049">
            <w:pPr>
              <w:spacing w:after="120"/>
              <w:rPr>
                <w:szCs w:val="22"/>
              </w:rPr>
            </w:pPr>
            <w:r w:rsidRPr="00B92F6B">
              <w:rPr>
                <w:szCs w:val="22"/>
              </w:rPr>
              <w:t>The meeting</w:t>
            </w:r>
            <w:r w:rsidR="00B85E2E">
              <w:rPr>
                <w:szCs w:val="22"/>
              </w:rPr>
              <w:t>s</w:t>
            </w:r>
            <w:r w:rsidRPr="00B92F6B">
              <w:rPr>
                <w:szCs w:val="22"/>
              </w:rPr>
              <w:t xml:space="preserve"> we have, the IEPs, it’s not just about adults making plans and goals for that student, it’s about the student being included.</w:t>
            </w:r>
          </w:p>
        </w:tc>
        <w:tc>
          <w:tcPr>
            <w:tcW w:w="4485" w:type="dxa"/>
            <w:tcBorders>
              <w:top w:val="single" w:sz="4" w:space="0" w:color="auto"/>
              <w:left w:val="single" w:sz="4" w:space="0" w:color="auto"/>
              <w:bottom w:val="single" w:sz="4" w:space="0" w:color="auto"/>
              <w:right w:val="single" w:sz="4" w:space="0" w:color="auto"/>
            </w:tcBorders>
          </w:tcPr>
          <w:p w14:paraId="6DE9B035" w14:textId="4CED2F4C" w:rsidR="00C3327D" w:rsidRPr="00C60049" w:rsidRDefault="00C3327D" w:rsidP="00C60049">
            <w:pPr>
              <w:spacing w:before="120"/>
              <w:rPr>
                <w:sz w:val="28"/>
              </w:rPr>
            </w:pPr>
            <w:r w:rsidRPr="00C60049">
              <w:rPr>
                <w:sz w:val="28"/>
              </w:rPr>
              <w:t xml:space="preserve">The way a child’s team </w:t>
            </w:r>
            <w:r w:rsidRPr="00C60049">
              <w:rPr>
                <w:sz w:val="28"/>
                <w:u w:val="single"/>
              </w:rPr>
              <w:t>works</w:t>
            </w:r>
            <w:r w:rsidRPr="00C60049">
              <w:rPr>
                <w:sz w:val="28"/>
              </w:rPr>
              <w:t xml:space="preserve"> lead to collaborative teaming success.</w:t>
            </w:r>
          </w:p>
          <w:p w14:paraId="3E8F5706" w14:textId="77777777" w:rsidR="00C60049" w:rsidRDefault="00C60049" w:rsidP="002926F5">
            <w:pPr>
              <w:rPr>
                <w:sz w:val="24"/>
                <w:szCs w:val="32"/>
              </w:rPr>
            </w:pPr>
          </w:p>
          <w:p w14:paraId="0F966B5B" w14:textId="02E8F86E" w:rsidR="00C3327D" w:rsidRPr="00A67E67" w:rsidRDefault="00C3327D" w:rsidP="00C60049">
            <w:r>
              <w:rPr>
                <w:sz w:val="24"/>
                <w:szCs w:val="32"/>
              </w:rPr>
              <w:t>Collaborate</w:t>
            </w:r>
            <w:r w:rsidRPr="00A67E67">
              <w:rPr>
                <w:sz w:val="24"/>
                <w:szCs w:val="32"/>
              </w:rPr>
              <w:t>:</w:t>
            </w:r>
          </w:p>
          <w:p w14:paraId="14D8B186" w14:textId="77777777" w:rsidR="00C3327D" w:rsidRDefault="00C3327D" w:rsidP="002926F5">
            <w:pPr>
              <w:pStyle w:val="ListParagraph"/>
              <w:numPr>
                <w:ilvl w:val="0"/>
                <w:numId w:val="9"/>
              </w:numPr>
              <w:spacing w:line="240" w:lineRule="auto"/>
            </w:pPr>
            <w:r w:rsidRPr="00C3327D">
              <w:t xml:space="preserve">For a student to learn and achieve, </w:t>
            </w:r>
            <w:r>
              <w:t>those who know them best must plan and work together.</w:t>
            </w:r>
          </w:p>
          <w:p w14:paraId="2EFB2E65" w14:textId="7390CB6B" w:rsidR="00C3327D" w:rsidRPr="00C3327D" w:rsidRDefault="00C3327D" w:rsidP="002926F5">
            <w:pPr>
              <w:pStyle w:val="ListParagraph"/>
              <w:numPr>
                <w:ilvl w:val="0"/>
                <w:numId w:val="9"/>
              </w:numPr>
              <w:spacing w:line="240" w:lineRule="auto"/>
            </w:pPr>
            <w:r>
              <w:t>Parents and whānau are key.</w:t>
            </w:r>
          </w:p>
          <w:p w14:paraId="3564AA84" w14:textId="77777777" w:rsidR="00C3327D" w:rsidRDefault="00C3327D" w:rsidP="002926F5">
            <w:pPr>
              <w:rPr>
                <w:sz w:val="24"/>
                <w:szCs w:val="32"/>
              </w:rPr>
            </w:pPr>
          </w:p>
          <w:p w14:paraId="6A890820" w14:textId="0CEB2E87" w:rsidR="00C3327D" w:rsidRPr="00A67E67" w:rsidRDefault="00C3327D" w:rsidP="002926F5">
            <w:r>
              <w:rPr>
                <w:sz w:val="24"/>
                <w:szCs w:val="32"/>
              </w:rPr>
              <w:t>Student voice</w:t>
            </w:r>
            <w:r w:rsidRPr="00A67E67">
              <w:rPr>
                <w:sz w:val="24"/>
                <w:szCs w:val="32"/>
              </w:rPr>
              <w:t>:</w:t>
            </w:r>
          </w:p>
          <w:p w14:paraId="055D4DFC" w14:textId="77777777" w:rsidR="00002A45" w:rsidRDefault="00002A45" w:rsidP="002926F5">
            <w:pPr>
              <w:pStyle w:val="ListParagraph"/>
              <w:numPr>
                <w:ilvl w:val="0"/>
                <w:numId w:val="9"/>
              </w:numPr>
              <w:spacing w:after="160" w:line="240" w:lineRule="auto"/>
            </w:pPr>
            <w:r>
              <w:t>Wherever possible, the students themselves should also have a voice through being present or through their parents and whānau.</w:t>
            </w:r>
          </w:p>
          <w:p w14:paraId="246E480E" w14:textId="4526D79C" w:rsidR="00023C56" w:rsidRPr="00B85E2E" w:rsidRDefault="00002A45" w:rsidP="00B85E2E">
            <w:pPr>
              <w:pStyle w:val="ListParagraph"/>
              <w:numPr>
                <w:ilvl w:val="0"/>
                <w:numId w:val="9"/>
              </w:numPr>
              <w:spacing w:after="160" w:line="240" w:lineRule="auto"/>
            </w:pPr>
            <w:r>
              <w:t>Peers can help</w:t>
            </w:r>
            <w:r w:rsidR="00C3327D" w:rsidRPr="00A67E67">
              <w:t xml:space="preserve">. </w:t>
            </w:r>
          </w:p>
        </w:tc>
      </w:tr>
      <w:tr w:rsidR="00023C56" w14:paraId="49A06323" w14:textId="77777777" w:rsidTr="00C60049">
        <w:tc>
          <w:tcPr>
            <w:tcW w:w="4531" w:type="dxa"/>
            <w:tcBorders>
              <w:top w:val="single" w:sz="4" w:space="0" w:color="auto"/>
              <w:left w:val="single" w:sz="4" w:space="0" w:color="auto"/>
              <w:bottom w:val="single" w:sz="4" w:space="0" w:color="auto"/>
              <w:right w:val="single" w:sz="4" w:space="0" w:color="auto"/>
            </w:tcBorders>
          </w:tcPr>
          <w:p w14:paraId="4B534DCF" w14:textId="77777777" w:rsidR="00023C56" w:rsidRPr="00B92F6B" w:rsidRDefault="00013496" w:rsidP="00C60049">
            <w:pPr>
              <w:spacing w:before="120"/>
              <w:rPr>
                <w:szCs w:val="22"/>
              </w:rPr>
            </w:pPr>
            <w:r w:rsidRPr="00B92F6B">
              <w:rPr>
                <w:b/>
                <w:bCs/>
                <w:szCs w:val="22"/>
              </w:rPr>
              <w:t>Elisabeth:</w:t>
            </w:r>
            <w:r w:rsidR="00011A33" w:rsidRPr="00B92F6B">
              <w:rPr>
                <w:b/>
                <w:bCs/>
                <w:szCs w:val="22"/>
              </w:rPr>
              <w:br/>
            </w:r>
            <w:r w:rsidR="00011A33" w:rsidRPr="00B92F6B">
              <w:rPr>
                <w:szCs w:val="22"/>
              </w:rPr>
              <w:t xml:space="preserve">If you have a look on page 10 at 8.4, it’s got a heading, “How team member might participate in the IEP process”. </w:t>
            </w:r>
          </w:p>
          <w:p w14:paraId="13F42DD6" w14:textId="77777777" w:rsidR="00002A45" w:rsidRPr="00B92F6B" w:rsidRDefault="00002A45" w:rsidP="00011A33">
            <w:pPr>
              <w:rPr>
                <w:szCs w:val="22"/>
              </w:rPr>
            </w:pPr>
          </w:p>
          <w:p w14:paraId="198F148E" w14:textId="77777777" w:rsidR="00002A45" w:rsidRPr="00B92F6B" w:rsidRDefault="00002A45" w:rsidP="00002A45">
            <w:pPr>
              <w:rPr>
                <w:szCs w:val="22"/>
              </w:rPr>
            </w:pPr>
            <w:r w:rsidRPr="00B92F6B">
              <w:rPr>
                <w:szCs w:val="22"/>
              </w:rPr>
              <w:t>It’s just got a few suggestions there, about a classmate might suggest ideas for including or the physiotherapist – I think some of you mentioned before, too, there might be other specialists involved.</w:t>
            </w:r>
          </w:p>
          <w:p w14:paraId="21144CB3" w14:textId="77777777" w:rsidR="00002A45" w:rsidRPr="00B92F6B" w:rsidRDefault="00002A45" w:rsidP="00002A45">
            <w:pPr>
              <w:rPr>
                <w:szCs w:val="22"/>
              </w:rPr>
            </w:pPr>
          </w:p>
          <w:p w14:paraId="22CF42F3" w14:textId="321BC24C" w:rsidR="00002A45" w:rsidRDefault="00002A45" w:rsidP="00002A45">
            <w:pPr>
              <w:rPr>
                <w:szCs w:val="22"/>
              </w:rPr>
            </w:pPr>
            <w:r w:rsidRPr="00B92F6B">
              <w:rPr>
                <w:szCs w:val="22"/>
              </w:rPr>
              <w:t>Physiotherapists might identify physical adaptations. Or the teacher aide might have kept observational data.</w:t>
            </w:r>
          </w:p>
          <w:p w14:paraId="6DF9BA25" w14:textId="77777777" w:rsidR="00B85E2E" w:rsidRPr="00B92F6B" w:rsidRDefault="00B85E2E" w:rsidP="00002A45">
            <w:pPr>
              <w:rPr>
                <w:szCs w:val="22"/>
              </w:rPr>
            </w:pPr>
          </w:p>
          <w:p w14:paraId="3D0E4EA7" w14:textId="45FE6ECB" w:rsidR="00002A45" w:rsidRPr="00B92F6B" w:rsidRDefault="00002A45" w:rsidP="002926F5">
            <w:pPr>
              <w:spacing w:after="120"/>
              <w:rPr>
                <w:szCs w:val="22"/>
              </w:rPr>
            </w:pPr>
            <w:r w:rsidRPr="00B92F6B">
              <w:rPr>
                <w:szCs w:val="22"/>
              </w:rPr>
              <w:t>One of the key messages we are talking about here is that the class teacher has that responsibility for the teaching and learning of every student in the class.</w:t>
            </w:r>
          </w:p>
        </w:tc>
        <w:tc>
          <w:tcPr>
            <w:tcW w:w="4485" w:type="dxa"/>
            <w:tcBorders>
              <w:top w:val="single" w:sz="4" w:space="0" w:color="auto"/>
              <w:left w:val="single" w:sz="4" w:space="0" w:color="auto"/>
              <w:bottom w:val="single" w:sz="4" w:space="0" w:color="auto"/>
              <w:right w:val="single" w:sz="4" w:space="0" w:color="auto"/>
            </w:tcBorders>
          </w:tcPr>
          <w:p w14:paraId="58D35C85" w14:textId="77777777" w:rsidR="002926F5" w:rsidRDefault="002926F5" w:rsidP="00C60049">
            <w:pPr>
              <w:spacing w:before="120"/>
              <w:rPr>
                <w:sz w:val="28"/>
                <w:szCs w:val="36"/>
              </w:rPr>
            </w:pPr>
            <w:r w:rsidRPr="003B41E8">
              <w:rPr>
                <w:sz w:val="28"/>
                <w:szCs w:val="36"/>
              </w:rPr>
              <w:t>8.4 HOW TEAM MEMBERS MIGHT PARTICIPATE IN THE IEP PROCESS</w:t>
            </w:r>
          </w:p>
          <w:p w14:paraId="474154C2" w14:textId="77777777" w:rsidR="007A2959" w:rsidRDefault="007A2959" w:rsidP="002926F5">
            <w:pPr>
              <w:rPr>
                <w:sz w:val="24"/>
                <w:szCs w:val="32"/>
              </w:rPr>
            </w:pPr>
          </w:p>
          <w:p w14:paraId="3F912EC3" w14:textId="680C9F1F" w:rsidR="002926F5" w:rsidRDefault="002926F5" w:rsidP="002926F5">
            <w:pPr>
              <w:rPr>
                <w:sz w:val="24"/>
                <w:szCs w:val="32"/>
              </w:rPr>
            </w:pPr>
            <w:r>
              <w:rPr>
                <w:sz w:val="24"/>
                <w:szCs w:val="32"/>
              </w:rPr>
              <w:t xml:space="preserve">How team members participate in the IEP process will vary from one teaching and learning situation to another. </w:t>
            </w:r>
          </w:p>
          <w:p w14:paraId="0BC1A411" w14:textId="77777777" w:rsidR="007A2959" w:rsidRDefault="007A2959" w:rsidP="002926F5">
            <w:pPr>
              <w:rPr>
                <w:sz w:val="24"/>
                <w:szCs w:val="32"/>
              </w:rPr>
            </w:pPr>
          </w:p>
          <w:p w14:paraId="3FBBBD84" w14:textId="305D70EB" w:rsidR="002926F5" w:rsidRDefault="002926F5" w:rsidP="002926F5">
            <w:pPr>
              <w:rPr>
                <w:sz w:val="24"/>
                <w:szCs w:val="32"/>
              </w:rPr>
            </w:pPr>
            <w:r>
              <w:rPr>
                <w:sz w:val="24"/>
                <w:szCs w:val="32"/>
              </w:rPr>
              <w:t>For example:</w:t>
            </w:r>
          </w:p>
          <w:p w14:paraId="20624028" w14:textId="77777777" w:rsidR="002926F5" w:rsidRPr="00B85E2E" w:rsidRDefault="002926F5" w:rsidP="002926F5">
            <w:pPr>
              <w:pStyle w:val="ListParagraph"/>
              <w:numPr>
                <w:ilvl w:val="0"/>
                <w:numId w:val="11"/>
              </w:numPr>
              <w:spacing w:line="240" w:lineRule="auto"/>
            </w:pPr>
            <w:r w:rsidRPr="00B85E2E">
              <w:t>a classmate might suggest ideas for including the student at school or might support their friend at IEP meetings</w:t>
            </w:r>
          </w:p>
          <w:p w14:paraId="7443F1C8" w14:textId="77777777" w:rsidR="002926F5" w:rsidRPr="00B85E2E" w:rsidRDefault="002926F5" w:rsidP="002926F5">
            <w:pPr>
              <w:pStyle w:val="ListParagraph"/>
              <w:numPr>
                <w:ilvl w:val="0"/>
                <w:numId w:val="11"/>
              </w:numPr>
              <w:spacing w:line="240" w:lineRule="auto"/>
            </w:pPr>
            <w:r w:rsidRPr="00B85E2E">
              <w:t>parents or caregivers and their communities could have well-established strategies for communicating with and supporting their child, which they could share with others</w:t>
            </w:r>
          </w:p>
          <w:p w14:paraId="6D9F68C9" w14:textId="77777777" w:rsidR="002926F5" w:rsidRPr="00B85E2E" w:rsidRDefault="002926F5" w:rsidP="002926F5">
            <w:pPr>
              <w:pStyle w:val="ListParagraph"/>
              <w:numPr>
                <w:ilvl w:val="0"/>
                <w:numId w:val="11"/>
              </w:numPr>
              <w:spacing w:line="240" w:lineRule="auto"/>
            </w:pPr>
            <w:r w:rsidRPr="00B85E2E">
              <w:t>a physiotherapist might identify =physical adaptations to the classroom to give the student improved access to learning experiences</w:t>
            </w:r>
          </w:p>
          <w:p w14:paraId="68EC3B00" w14:textId="1F3B6E2D" w:rsidR="00023C56" w:rsidRPr="002926F5" w:rsidRDefault="002926F5" w:rsidP="007A2959">
            <w:pPr>
              <w:pStyle w:val="ListParagraph"/>
              <w:numPr>
                <w:ilvl w:val="0"/>
                <w:numId w:val="11"/>
              </w:numPr>
              <w:spacing w:after="120" w:line="240" w:lineRule="auto"/>
              <w:rPr>
                <w:sz w:val="24"/>
                <w:szCs w:val="32"/>
              </w:rPr>
            </w:pPr>
            <w:r w:rsidRPr="00B85E2E">
              <w:t>a teacher aide might keep observational data</w:t>
            </w:r>
          </w:p>
        </w:tc>
      </w:tr>
    </w:tbl>
    <w:p w14:paraId="520EB878" w14:textId="77777777" w:rsidR="007A2959" w:rsidRDefault="007A2959">
      <w:r>
        <w:br w:type="page"/>
      </w:r>
    </w:p>
    <w:tbl>
      <w:tblPr>
        <w:tblStyle w:val="TableGrid"/>
        <w:tblW w:w="0" w:type="auto"/>
        <w:tblInd w:w="0" w:type="dxa"/>
        <w:tblLayout w:type="fixed"/>
        <w:tblLook w:val="0620" w:firstRow="1" w:lastRow="0" w:firstColumn="0" w:lastColumn="0" w:noHBand="1" w:noVBand="1"/>
      </w:tblPr>
      <w:tblGrid>
        <w:gridCol w:w="3823"/>
        <w:gridCol w:w="5193"/>
      </w:tblGrid>
      <w:tr w:rsidR="00011A33" w14:paraId="5566D94D" w14:textId="77777777" w:rsidTr="002C41AE">
        <w:tc>
          <w:tcPr>
            <w:tcW w:w="3823" w:type="dxa"/>
            <w:tcBorders>
              <w:top w:val="single" w:sz="4" w:space="0" w:color="auto"/>
              <w:left w:val="single" w:sz="4" w:space="0" w:color="auto"/>
              <w:bottom w:val="single" w:sz="4" w:space="0" w:color="auto"/>
              <w:right w:val="single" w:sz="4" w:space="0" w:color="auto"/>
            </w:tcBorders>
          </w:tcPr>
          <w:p w14:paraId="16DDE2C0" w14:textId="69573810" w:rsidR="00011A33" w:rsidRPr="00B85E2E" w:rsidRDefault="00011A33" w:rsidP="007A2959">
            <w:pPr>
              <w:spacing w:before="120"/>
              <w:rPr>
                <w:szCs w:val="22"/>
              </w:rPr>
            </w:pPr>
            <w:r w:rsidRPr="00B85E2E">
              <w:rPr>
                <w:b/>
                <w:bCs/>
                <w:szCs w:val="22"/>
              </w:rPr>
              <w:lastRenderedPageBreak/>
              <w:t>Elisabeth:</w:t>
            </w:r>
            <w:r w:rsidRPr="00B85E2E">
              <w:rPr>
                <w:szCs w:val="22"/>
              </w:rPr>
              <w:br/>
              <w:t xml:space="preserve">This is an example of a student who had some voice into their own programme. I’ll read you a little bit off the bottom [of the page]. </w:t>
            </w:r>
          </w:p>
          <w:p w14:paraId="39739887" w14:textId="22AF3D26" w:rsidR="00500346" w:rsidRPr="00B85E2E" w:rsidRDefault="00500346" w:rsidP="00011A33">
            <w:pPr>
              <w:rPr>
                <w:szCs w:val="22"/>
              </w:rPr>
            </w:pPr>
          </w:p>
          <w:p w14:paraId="4E15E748" w14:textId="77777777" w:rsidR="00500346" w:rsidRPr="00B85E2E" w:rsidRDefault="00500346" w:rsidP="00500346">
            <w:pPr>
              <w:rPr>
                <w:i/>
                <w:iCs/>
                <w:szCs w:val="22"/>
              </w:rPr>
            </w:pPr>
            <w:r w:rsidRPr="00B85E2E">
              <w:rPr>
                <w:b/>
                <w:bCs/>
                <w:szCs w:val="22"/>
              </w:rPr>
              <w:t>Elisabeth reads:</w:t>
            </w:r>
            <w:r w:rsidRPr="00B85E2E">
              <w:rPr>
                <w:szCs w:val="22"/>
              </w:rPr>
              <w:br/>
            </w:r>
            <w:r w:rsidRPr="00B85E2E">
              <w:rPr>
                <w:i/>
                <w:iCs/>
                <w:szCs w:val="22"/>
              </w:rPr>
              <w:t>“Annie puts all the words in a grid for me. I’m going to try to put four words in the grid without any help.”</w:t>
            </w:r>
          </w:p>
          <w:p w14:paraId="168A4357" w14:textId="77777777" w:rsidR="007A2959" w:rsidRPr="00B85E2E" w:rsidRDefault="007A2959" w:rsidP="00500346"/>
          <w:p w14:paraId="3956816F" w14:textId="165D5B75" w:rsidR="00500346" w:rsidRPr="00B85E2E" w:rsidRDefault="00500346" w:rsidP="00500346">
            <w:r w:rsidRPr="00B85E2E">
              <w:t>Hey, there’s a goal!</w:t>
            </w:r>
          </w:p>
          <w:p w14:paraId="09FB8A1B" w14:textId="77777777" w:rsidR="007A2959" w:rsidRDefault="007A2959" w:rsidP="00500346">
            <w:pPr>
              <w:rPr>
                <w:b/>
                <w:bCs/>
                <w:sz w:val="24"/>
                <w:szCs w:val="32"/>
              </w:rPr>
            </w:pPr>
          </w:p>
          <w:p w14:paraId="46B055B7" w14:textId="51461E0C" w:rsidR="00500346" w:rsidRPr="00B85E2E" w:rsidRDefault="00500346" w:rsidP="00500346">
            <w:pPr>
              <w:rPr>
                <w:i/>
                <w:iCs/>
              </w:rPr>
            </w:pPr>
            <w:r w:rsidRPr="00B85E2E">
              <w:rPr>
                <w:b/>
                <w:bCs/>
              </w:rPr>
              <w:t>She continues reading:</w:t>
            </w:r>
            <w:r w:rsidRPr="00B85E2E">
              <w:br/>
            </w:r>
            <w:r w:rsidRPr="00B85E2E">
              <w:rPr>
                <w:i/>
                <w:iCs/>
              </w:rPr>
              <w:t>“Clicker 5 is not always working on my laptop. Annie will ring Chris to get it fixed. Room seven has a spare computer. Miss Martin said that I can use it to do my Clicker 5 until my computer is fixed.”</w:t>
            </w:r>
          </w:p>
          <w:p w14:paraId="6C30B2FA" w14:textId="77777777" w:rsidR="007A2959" w:rsidRPr="00B85E2E" w:rsidRDefault="007A2959" w:rsidP="00011A33"/>
          <w:p w14:paraId="696415E6" w14:textId="202BAA53" w:rsidR="00011A33" w:rsidRPr="00C60049" w:rsidRDefault="00500346" w:rsidP="00C60049">
            <w:pPr>
              <w:spacing w:after="120"/>
              <w:rPr>
                <w:sz w:val="24"/>
                <w:szCs w:val="32"/>
              </w:rPr>
            </w:pPr>
            <w:r w:rsidRPr="00B85E2E">
              <w:t xml:space="preserve">That child is part of that process and the learning, and he knows what’s going to happen if his computer is not working at that stage. </w:t>
            </w:r>
          </w:p>
        </w:tc>
        <w:tc>
          <w:tcPr>
            <w:tcW w:w="5193" w:type="dxa"/>
            <w:tcBorders>
              <w:top w:val="single" w:sz="4" w:space="0" w:color="auto"/>
              <w:left w:val="single" w:sz="4" w:space="0" w:color="auto"/>
              <w:bottom w:val="single" w:sz="4" w:space="0" w:color="auto"/>
              <w:right w:val="single" w:sz="4" w:space="0" w:color="auto"/>
            </w:tcBorders>
          </w:tcPr>
          <w:p w14:paraId="0D30A493" w14:textId="7EBA694F" w:rsidR="007A2959" w:rsidRDefault="007A2959" w:rsidP="003B4357">
            <w:pPr>
              <w:pStyle w:val="Heading3"/>
              <w:spacing w:before="120" w:beforeAutospacing="0" w:after="0" w:afterAutospacing="0"/>
              <w:outlineLvl w:val="2"/>
              <w:rPr>
                <w:rFonts w:asciiTheme="minorHAnsi" w:hAnsiTheme="minorHAnsi" w:cstheme="minorHAnsi"/>
                <w:b w:val="0"/>
                <w:bCs w:val="0"/>
                <w:sz w:val="28"/>
                <w:szCs w:val="28"/>
              </w:rPr>
            </w:pPr>
            <w:r w:rsidRPr="007A2959">
              <w:rPr>
                <w:rFonts w:asciiTheme="minorHAnsi" w:hAnsiTheme="minorHAnsi" w:cstheme="minorHAnsi"/>
                <w:b w:val="0"/>
                <w:bCs w:val="0"/>
                <w:sz w:val="28"/>
                <w:szCs w:val="28"/>
              </w:rPr>
              <w:t xml:space="preserve">The team in action – student </w:t>
            </w:r>
          </w:p>
          <w:p w14:paraId="5066F109" w14:textId="4C132ACA" w:rsidR="007A2959" w:rsidRPr="007A2959" w:rsidRDefault="007A2959" w:rsidP="003B4357">
            <w:pPr>
              <w:pStyle w:val="Heading3"/>
              <w:spacing w:before="120" w:beforeAutospacing="0" w:after="0" w:afterAutospacing="0"/>
              <w:outlineLvl w:val="2"/>
              <w:rPr>
                <w:rFonts w:asciiTheme="minorHAnsi" w:hAnsiTheme="minorHAnsi" w:cstheme="minorHAnsi"/>
                <w:b w:val="0"/>
                <w:bCs w:val="0"/>
                <w:sz w:val="22"/>
                <w:szCs w:val="22"/>
              </w:rPr>
            </w:pPr>
            <w:r w:rsidRPr="007A2959">
              <w:rPr>
                <w:rFonts w:asciiTheme="minorHAnsi" w:hAnsiTheme="minorHAnsi" w:cstheme="minorHAnsi"/>
                <w:b w:val="0"/>
                <w:bCs w:val="0"/>
                <w:sz w:val="22"/>
                <w:szCs w:val="22"/>
              </w:rPr>
              <w:t>Images of a computer screen and three head-shots of people</w:t>
            </w:r>
          </w:p>
          <w:p w14:paraId="78E3CA26" w14:textId="0E3A302F" w:rsidR="007A2959" w:rsidRPr="007A2959" w:rsidRDefault="007A2959" w:rsidP="003B4357">
            <w:pPr>
              <w:pStyle w:val="Heading3"/>
              <w:spacing w:before="120" w:beforeAutospacing="0" w:after="0" w:afterAutospacing="0"/>
              <w:outlineLvl w:val="2"/>
              <w:rPr>
                <w:rFonts w:asciiTheme="minorHAnsi" w:hAnsiTheme="minorHAnsi" w:cstheme="minorHAnsi"/>
                <w:b w:val="0"/>
                <w:bCs w:val="0"/>
                <w:sz w:val="22"/>
                <w:szCs w:val="22"/>
              </w:rPr>
            </w:pPr>
            <w:r w:rsidRPr="007A2959">
              <w:rPr>
                <w:rFonts w:asciiTheme="minorHAnsi" w:hAnsiTheme="minorHAnsi" w:cstheme="minorHAnsi"/>
                <w:b w:val="0"/>
                <w:bCs w:val="0"/>
                <w:sz w:val="22"/>
                <w:szCs w:val="22"/>
              </w:rPr>
              <w:t xml:space="preserve">What the student has written: </w:t>
            </w:r>
          </w:p>
          <w:p w14:paraId="3FA91A68" w14:textId="761003A1" w:rsidR="007A2959" w:rsidRPr="007A2959" w:rsidRDefault="007A2959" w:rsidP="003B4357">
            <w:pPr>
              <w:pStyle w:val="Heading3"/>
              <w:spacing w:before="120" w:beforeAutospacing="0" w:after="0" w:afterAutospacing="0"/>
              <w:outlineLvl w:val="2"/>
              <w:rPr>
                <w:rFonts w:asciiTheme="minorHAnsi" w:hAnsiTheme="minorHAnsi" w:cstheme="minorHAnsi"/>
                <w:b w:val="0"/>
                <w:bCs w:val="0"/>
                <w:sz w:val="24"/>
                <w:szCs w:val="24"/>
              </w:rPr>
            </w:pPr>
            <w:r w:rsidRPr="007A2959">
              <w:rPr>
                <w:rFonts w:asciiTheme="minorHAnsi" w:hAnsiTheme="minorHAnsi" w:cstheme="minorHAnsi"/>
                <w:b w:val="0"/>
                <w:bCs w:val="0"/>
                <w:sz w:val="22"/>
                <w:szCs w:val="22"/>
              </w:rPr>
              <w:t xml:space="preserve">3. I can use Clicker 5. I can click on the mouse to hear the computer read the words. I can use the symbols to read and listen. </w:t>
            </w:r>
            <w:r w:rsidRPr="007A2959">
              <w:rPr>
                <w:rFonts w:asciiTheme="minorHAnsi" w:hAnsiTheme="minorHAnsi" w:cstheme="minorHAnsi"/>
                <w:b w:val="0"/>
                <w:bCs w:val="0"/>
                <w:sz w:val="22"/>
                <w:szCs w:val="28"/>
              </w:rPr>
              <w:t>Annie puts all the words in a grid for me. I’m going to try to put four words in the grid without any help. Clicker 5 is not always working on my laptop. Annie will ring Chris to get it fixed. Room seven has a spare computer. Miss Martin said that I can use it to do my Clicker 5 until my computer is fixed.</w:t>
            </w:r>
          </w:p>
        </w:tc>
      </w:tr>
    </w:tbl>
    <w:p w14:paraId="173B4717" w14:textId="5822EDAF" w:rsidR="005444A4" w:rsidRDefault="005444A4">
      <w:pPr>
        <w:rPr>
          <w:sz w:val="24"/>
          <w:szCs w:val="32"/>
        </w:rPr>
      </w:pPr>
    </w:p>
    <w:p w14:paraId="1723DEBA" w14:textId="3E325391" w:rsidR="00A95631" w:rsidRDefault="00A95631">
      <w:pPr>
        <w:rPr>
          <w:sz w:val="24"/>
          <w:szCs w:val="32"/>
        </w:rPr>
      </w:pPr>
    </w:p>
    <w:p w14:paraId="693A32DE" w14:textId="77777777" w:rsidR="00A95631" w:rsidRDefault="00A95631">
      <w:pPr>
        <w:rPr>
          <w:sz w:val="24"/>
          <w:szCs w:val="32"/>
        </w:rPr>
      </w:pPr>
    </w:p>
    <w:p w14:paraId="4EF6E045" w14:textId="1CAC9DF3" w:rsidR="00A95631" w:rsidRDefault="00A95631">
      <w:pPr>
        <w:rPr>
          <w:sz w:val="24"/>
          <w:szCs w:val="32"/>
        </w:rPr>
      </w:pPr>
    </w:p>
    <w:p w14:paraId="797FD71E" w14:textId="4FAC9BFB" w:rsidR="005F4902" w:rsidRPr="00B815B1" w:rsidRDefault="005F4902">
      <w:pPr>
        <w:rPr>
          <w:sz w:val="24"/>
          <w:szCs w:val="32"/>
        </w:rPr>
      </w:pPr>
    </w:p>
    <w:sectPr w:rsidR="005F4902" w:rsidRPr="00B815B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B4B56" w14:textId="77777777" w:rsidR="00896214" w:rsidRDefault="00896214" w:rsidP="0061748F">
      <w:pPr>
        <w:spacing w:after="0" w:line="240" w:lineRule="auto"/>
      </w:pPr>
      <w:r>
        <w:separator/>
      </w:r>
    </w:p>
  </w:endnote>
  <w:endnote w:type="continuationSeparator" w:id="0">
    <w:p w14:paraId="412F0A07" w14:textId="77777777" w:rsidR="00896214" w:rsidRDefault="00896214" w:rsidP="00617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813652"/>
      <w:docPartObj>
        <w:docPartGallery w:val="Page Numbers (Bottom of Page)"/>
        <w:docPartUnique/>
      </w:docPartObj>
    </w:sdtPr>
    <w:sdtEndPr/>
    <w:sdtContent>
      <w:sdt>
        <w:sdtPr>
          <w:id w:val="-1769616900"/>
          <w:docPartObj>
            <w:docPartGallery w:val="Page Numbers (Top of Page)"/>
            <w:docPartUnique/>
          </w:docPartObj>
        </w:sdtPr>
        <w:sdtEndPr/>
        <w:sdtContent>
          <w:p w14:paraId="7348D44F" w14:textId="1791C2E8" w:rsidR="00B92F6B" w:rsidRDefault="00B92F6B">
            <w:pPr>
              <w:pStyle w:val="Footer"/>
              <w:jc w:val="right"/>
            </w:pPr>
            <w:r w:rsidRPr="00B92F6B">
              <w:rPr>
                <w:sz w:val="20"/>
                <w:szCs w:val="20"/>
              </w:rPr>
              <w:t xml:space="preserve">Page </w:t>
            </w:r>
            <w:r w:rsidRPr="00B92F6B">
              <w:rPr>
                <w:sz w:val="20"/>
                <w:szCs w:val="20"/>
              </w:rPr>
              <w:fldChar w:fldCharType="begin"/>
            </w:r>
            <w:r w:rsidRPr="00B92F6B">
              <w:rPr>
                <w:sz w:val="20"/>
                <w:szCs w:val="20"/>
              </w:rPr>
              <w:instrText xml:space="preserve"> PAGE </w:instrText>
            </w:r>
            <w:r w:rsidRPr="00B92F6B">
              <w:rPr>
                <w:sz w:val="20"/>
                <w:szCs w:val="20"/>
              </w:rPr>
              <w:fldChar w:fldCharType="separate"/>
            </w:r>
            <w:r w:rsidRPr="00B92F6B">
              <w:rPr>
                <w:noProof/>
                <w:sz w:val="20"/>
                <w:szCs w:val="20"/>
              </w:rPr>
              <w:t>2</w:t>
            </w:r>
            <w:r w:rsidRPr="00B92F6B">
              <w:rPr>
                <w:sz w:val="20"/>
                <w:szCs w:val="20"/>
              </w:rPr>
              <w:fldChar w:fldCharType="end"/>
            </w:r>
            <w:r w:rsidRPr="00B92F6B">
              <w:rPr>
                <w:sz w:val="20"/>
                <w:szCs w:val="20"/>
              </w:rPr>
              <w:t xml:space="preserve"> of </w:t>
            </w:r>
            <w:r w:rsidRPr="00B92F6B">
              <w:rPr>
                <w:sz w:val="20"/>
                <w:szCs w:val="20"/>
              </w:rPr>
              <w:fldChar w:fldCharType="begin"/>
            </w:r>
            <w:r w:rsidRPr="00B92F6B">
              <w:rPr>
                <w:sz w:val="20"/>
                <w:szCs w:val="20"/>
              </w:rPr>
              <w:instrText xml:space="preserve"> NUMPAGES  </w:instrText>
            </w:r>
            <w:r w:rsidRPr="00B92F6B">
              <w:rPr>
                <w:sz w:val="20"/>
                <w:szCs w:val="20"/>
              </w:rPr>
              <w:fldChar w:fldCharType="separate"/>
            </w:r>
            <w:r w:rsidRPr="00B92F6B">
              <w:rPr>
                <w:noProof/>
                <w:sz w:val="20"/>
                <w:szCs w:val="20"/>
              </w:rPr>
              <w:t>2</w:t>
            </w:r>
            <w:r w:rsidRPr="00B92F6B">
              <w:rPr>
                <w:sz w:val="20"/>
                <w:szCs w:val="20"/>
              </w:rPr>
              <w:fldChar w:fldCharType="end"/>
            </w:r>
          </w:p>
        </w:sdtContent>
      </w:sdt>
    </w:sdtContent>
  </w:sdt>
  <w:p w14:paraId="0E87A7FE" w14:textId="77777777" w:rsidR="00B92F6B" w:rsidRDefault="00B92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24ACA" w14:textId="77777777" w:rsidR="00896214" w:rsidRDefault="00896214" w:rsidP="0061748F">
      <w:pPr>
        <w:spacing w:after="0" w:line="240" w:lineRule="auto"/>
      </w:pPr>
      <w:r>
        <w:separator/>
      </w:r>
    </w:p>
  </w:footnote>
  <w:footnote w:type="continuationSeparator" w:id="0">
    <w:p w14:paraId="088EB859" w14:textId="77777777" w:rsidR="00896214" w:rsidRDefault="00896214" w:rsidP="00617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A18"/>
    <w:multiLevelType w:val="hybridMultilevel"/>
    <w:tmpl w:val="96BC43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235C31"/>
    <w:multiLevelType w:val="hybridMultilevel"/>
    <w:tmpl w:val="131C58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A22AD6"/>
    <w:multiLevelType w:val="hybridMultilevel"/>
    <w:tmpl w:val="12884E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08632B"/>
    <w:multiLevelType w:val="hybridMultilevel"/>
    <w:tmpl w:val="79FADC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367081"/>
    <w:multiLevelType w:val="hybridMultilevel"/>
    <w:tmpl w:val="CCC2E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73B0ED6"/>
    <w:multiLevelType w:val="hybridMultilevel"/>
    <w:tmpl w:val="8ECEFF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0F83229"/>
    <w:multiLevelType w:val="hybridMultilevel"/>
    <w:tmpl w:val="E1AE7CCC"/>
    <w:lvl w:ilvl="0" w:tplc="BB123146">
      <w:start w:val="1"/>
      <w:numFmt w:val="bullet"/>
      <w:lvlText w:val="•"/>
      <w:lvlJc w:val="left"/>
      <w:pPr>
        <w:tabs>
          <w:tab w:val="num" w:pos="720"/>
        </w:tabs>
        <w:ind w:left="720" w:hanging="360"/>
      </w:pPr>
      <w:rPr>
        <w:rFonts w:ascii="Times New Roman" w:hAnsi="Times New Roman" w:hint="default"/>
      </w:rPr>
    </w:lvl>
    <w:lvl w:ilvl="1" w:tplc="C5CCC93E" w:tentative="1">
      <w:start w:val="1"/>
      <w:numFmt w:val="bullet"/>
      <w:lvlText w:val="•"/>
      <w:lvlJc w:val="left"/>
      <w:pPr>
        <w:tabs>
          <w:tab w:val="num" w:pos="1440"/>
        </w:tabs>
        <w:ind w:left="1440" w:hanging="360"/>
      </w:pPr>
      <w:rPr>
        <w:rFonts w:ascii="Times New Roman" w:hAnsi="Times New Roman" w:hint="default"/>
      </w:rPr>
    </w:lvl>
    <w:lvl w:ilvl="2" w:tplc="C278F634" w:tentative="1">
      <w:start w:val="1"/>
      <w:numFmt w:val="bullet"/>
      <w:lvlText w:val="•"/>
      <w:lvlJc w:val="left"/>
      <w:pPr>
        <w:tabs>
          <w:tab w:val="num" w:pos="2160"/>
        </w:tabs>
        <w:ind w:left="2160" w:hanging="360"/>
      </w:pPr>
      <w:rPr>
        <w:rFonts w:ascii="Times New Roman" w:hAnsi="Times New Roman" w:hint="default"/>
      </w:rPr>
    </w:lvl>
    <w:lvl w:ilvl="3" w:tplc="AC7CAB0C" w:tentative="1">
      <w:start w:val="1"/>
      <w:numFmt w:val="bullet"/>
      <w:lvlText w:val="•"/>
      <w:lvlJc w:val="left"/>
      <w:pPr>
        <w:tabs>
          <w:tab w:val="num" w:pos="2880"/>
        </w:tabs>
        <w:ind w:left="2880" w:hanging="360"/>
      </w:pPr>
      <w:rPr>
        <w:rFonts w:ascii="Times New Roman" w:hAnsi="Times New Roman" w:hint="default"/>
      </w:rPr>
    </w:lvl>
    <w:lvl w:ilvl="4" w:tplc="754ED4B8" w:tentative="1">
      <w:start w:val="1"/>
      <w:numFmt w:val="bullet"/>
      <w:lvlText w:val="•"/>
      <w:lvlJc w:val="left"/>
      <w:pPr>
        <w:tabs>
          <w:tab w:val="num" w:pos="3600"/>
        </w:tabs>
        <w:ind w:left="3600" w:hanging="360"/>
      </w:pPr>
      <w:rPr>
        <w:rFonts w:ascii="Times New Roman" w:hAnsi="Times New Roman" w:hint="default"/>
      </w:rPr>
    </w:lvl>
    <w:lvl w:ilvl="5" w:tplc="382C5DF4" w:tentative="1">
      <w:start w:val="1"/>
      <w:numFmt w:val="bullet"/>
      <w:lvlText w:val="•"/>
      <w:lvlJc w:val="left"/>
      <w:pPr>
        <w:tabs>
          <w:tab w:val="num" w:pos="4320"/>
        </w:tabs>
        <w:ind w:left="4320" w:hanging="360"/>
      </w:pPr>
      <w:rPr>
        <w:rFonts w:ascii="Times New Roman" w:hAnsi="Times New Roman" w:hint="default"/>
      </w:rPr>
    </w:lvl>
    <w:lvl w:ilvl="6" w:tplc="B1E8810E" w:tentative="1">
      <w:start w:val="1"/>
      <w:numFmt w:val="bullet"/>
      <w:lvlText w:val="•"/>
      <w:lvlJc w:val="left"/>
      <w:pPr>
        <w:tabs>
          <w:tab w:val="num" w:pos="5040"/>
        </w:tabs>
        <w:ind w:left="5040" w:hanging="360"/>
      </w:pPr>
      <w:rPr>
        <w:rFonts w:ascii="Times New Roman" w:hAnsi="Times New Roman" w:hint="default"/>
      </w:rPr>
    </w:lvl>
    <w:lvl w:ilvl="7" w:tplc="5F0CA5C6" w:tentative="1">
      <w:start w:val="1"/>
      <w:numFmt w:val="bullet"/>
      <w:lvlText w:val="•"/>
      <w:lvlJc w:val="left"/>
      <w:pPr>
        <w:tabs>
          <w:tab w:val="num" w:pos="5760"/>
        </w:tabs>
        <w:ind w:left="5760" w:hanging="360"/>
      </w:pPr>
      <w:rPr>
        <w:rFonts w:ascii="Times New Roman" w:hAnsi="Times New Roman" w:hint="default"/>
      </w:rPr>
    </w:lvl>
    <w:lvl w:ilvl="8" w:tplc="4882397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B732F5D"/>
    <w:multiLevelType w:val="hybridMultilevel"/>
    <w:tmpl w:val="72408C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24143CF"/>
    <w:multiLevelType w:val="hybridMultilevel"/>
    <w:tmpl w:val="5DD40A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3FF2EA0"/>
    <w:multiLevelType w:val="hybridMultilevel"/>
    <w:tmpl w:val="FA1246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3902FC4"/>
    <w:multiLevelType w:val="hybridMultilevel"/>
    <w:tmpl w:val="6A4E9D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10"/>
  </w:num>
  <w:num w:numId="7">
    <w:abstractNumId w:val="8"/>
  </w:num>
  <w:num w:numId="8">
    <w:abstractNumId w:val="6"/>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02"/>
    <w:rsid w:val="00002A45"/>
    <w:rsid w:val="00011A33"/>
    <w:rsid w:val="00013496"/>
    <w:rsid w:val="000229F2"/>
    <w:rsid w:val="00023C56"/>
    <w:rsid w:val="00027FED"/>
    <w:rsid w:val="000A0392"/>
    <w:rsid w:val="002252EF"/>
    <w:rsid w:val="002926F5"/>
    <w:rsid w:val="002C41AE"/>
    <w:rsid w:val="00331EB0"/>
    <w:rsid w:val="003556C0"/>
    <w:rsid w:val="003B05A4"/>
    <w:rsid w:val="003C6803"/>
    <w:rsid w:val="00445C9D"/>
    <w:rsid w:val="00476934"/>
    <w:rsid w:val="004A2858"/>
    <w:rsid w:val="004F1054"/>
    <w:rsid w:val="00500346"/>
    <w:rsid w:val="005444A4"/>
    <w:rsid w:val="00546812"/>
    <w:rsid w:val="005F4902"/>
    <w:rsid w:val="00601287"/>
    <w:rsid w:val="0061748F"/>
    <w:rsid w:val="00632D4E"/>
    <w:rsid w:val="006441E7"/>
    <w:rsid w:val="0068439E"/>
    <w:rsid w:val="006C2F25"/>
    <w:rsid w:val="007A2959"/>
    <w:rsid w:val="007E0CC5"/>
    <w:rsid w:val="0085101F"/>
    <w:rsid w:val="0086748F"/>
    <w:rsid w:val="00896214"/>
    <w:rsid w:val="008C6B94"/>
    <w:rsid w:val="008D3F47"/>
    <w:rsid w:val="009378C6"/>
    <w:rsid w:val="0095149E"/>
    <w:rsid w:val="00A124F6"/>
    <w:rsid w:val="00A17609"/>
    <w:rsid w:val="00A95421"/>
    <w:rsid w:val="00A95631"/>
    <w:rsid w:val="00B023A2"/>
    <w:rsid w:val="00B17A44"/>
    <w:rsid w:val="00B815B1"/>
    <w:rsid w:val="00B85E2E"/>
    <w:rsid w:val="00B85F64"/>
    <w:rsid w:val="00B92F6B"/>
    <w:rsid w:val="00BA4D18"/>
    <w:rsid w:val="00BA4E54"/>
    <w:rsid w:val="00BD5F08"/>
    <w:rsid w:val="00C03C91"/>
    <w:rsid w:val="00C3327D"/>
    <w:rsid w:val="00C60049"/>
    <w:rsid w:val="00CE16C7"/>
    <w:rsid w:val="00D274DA"/>
    <w:rsid w:val="00D80977"/>
    <w:rsid w:val="00DA6E1F"/>
    <w:rsid w:val="00DC1FB8"/>
    <w:rsid w:val="00E2672E"/>
    <w:rsid w:val="00E3686A"/>
    <w:rsid w:val="00ED1644"/>
    <w:rsid w:val="00EF40E5"/>
    <w:rsid w:val="00F4620B"/>
    <w:rsid w:val="00F631DB"/>
    <w:rsid w:val="00F71459"/>
    <w:rsid w:val="00FF0BFD"/>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0389E"/>
  <w15:chartTrackingRefBased/>
  <w15:docId w15:val="{A6DEE692-5775-40E8-8F57-0E3E7886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NZ"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E54"/>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3">
    <w:name w:val="heading 3"/>
    <w:basedOn w:val="Normal"/>
    <w:link w:val="Heading3Char"/>
    <w:uiPriority w:val="9"/>
    <w:qFormat/>
    <w:rsid w:val="005F49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490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F490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17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48F"/>
  </w:style>
  <w:style w:type="paragraph" w:styleId="Footer">
    <w:name w:val="footer"/>
    <w:basedOn w:val="Normal"/>
    <w:link w:val="FooterChar"/>
    <w:uiPriority w:val="99"/>
    <w:unhideWhenUsed/>
    <w:rsid w:val="00617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48F"/>
  </w:style>
  <w:style w:type="character" w:customStyle="1" w:styleId="Heading1Char">
    <w:name w:val="Heading 1 Char"/>
    <w:basedOn w:val="DefaultParagraphFont"/>
    <w:link w:val="Heading1"/>
    <w:uiPriority w:val="9"/>
    <w:rsid w:val="00BA4E54"/>
    <w:rPr>
      <w:rFonts w:asciiTheme="majorHAnsi" w:eastAsiaTheme="majorEastAsia" w:hAnsiTheme="majorHAnsi" w:cstheme="majorBidi"/>
      <w:color w:val="2F5496" w:themeColor="accent1" w:themeShade="BF"/>
      <w:sz w:val="32"/>
      <w:szCs w:val="40"/>
    </w:rPr>
  </w:style>
  <w:style w:type="paragraph" w:styleId="ListParagraph">
    <w:name w:val="List Paragraph"/>
    <w:basedOn w:val="Normal"/>
    <w:uiPriority w:val="34"/>
    <w:qFormat/>
    <w:rsid w:val="00601287"/>
    <w:pPr>
      <w:spacing w:line="256" w:lineRule="auto"/>
      <w:ind w:left="720"/>
      <w:contextualSpacing/>
    </w:pPr>
  </w:style>
  <w:style w:type="table" w:styleId="TableGrid">
    <w:name w:val="Table Grid"/>
    <w:basedOn w:val="TableNormal"/>
    <w:uiPriority w:val="39"/>
    <w:rsid w:val="006012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2499">
      <w:bodyDiv w:val="1"/>
      <w:marLeft w:val="0"/>
      <w:marRight w:val="0"/>
      <w:marTop w:val="0"/>
      <w:marBottom w:val="0"/>
      <w:divBdr>
        <w:top w:val="none" w:sz="0" w:space="0" w:color="auto"/>
        <w:left w:val="none" w:sz="0" w:space="0" w:color="auto"/>
        <w:bottom w:val="none" w:sz="0" w:space="0" w:color="auto"/>
        <w:right w:val="none" w:sz="0" w:space="0" w:color="auto"/>
      </w:divBdr>
    </w:div>
    <w:div w:id="1507133103">
      <w:bodyDiv w:val="1"/>
      <w:marLeft w:val="0"/>
      <w:marRight w:val="0"/>
      <w:marTop w:val="0"/>
      <w:marBottom w:val="0"/>
      <w:divBdr>
        <w:top w:val="none" w:sz="0" w:space="0" w:color="auto"/>
        <w:left w:val="none" w:sz="0" w:space="0" w:color="auto"/>
        <w:bottom w:val="none" w:sz="0" w:space="0" w:color="auto"/>
        <w:right w:val="none" w:sz="0" w:space="0" w:color="auto"/>
      </w:divBdr>
    </w:div>
    <w:div w:id="160834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McCracken</dc:creator>
  <cp:keywords/>
  <dc:description/>
  <cp:lastModifiedBy>Faith McCracken</cp:lastModifiedBy>
  <cp:revision>12</cp:revision>
  <dcterms:created xsi:type="dcterms:W3CDTF">2021-12-10T02:11:00Z</dcterms:created>
  <dcterms:modified xsi:type="dcterms:W3CDTF">2021-12-13T20:53:00Z</dcterms:modified>
</cp:coreProperties>
</file>